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D8CF7" w14:textId="627ADC4A" w:rsidR="00092E14" w:rsidRPr="00EB656E" w:rsidRDefault="00092E14" w:rsidP="00092E14">
      <w:pPr>
        <w:tabs>
          <w:tab w:val="left" w:pos="1800"/>
          <w:tab w:val="center" w:pos="4678"/>
          <w:tab w:val="right" w:pos="9070"/>
        </w:tabs>
        <w:ind w:left="1800" w:hanging="1800"/>
        <w:jc w:val="both"/>
        <w:rPr>
          <w:rFonts w:ascii="Arial" w:eastAsia="等线"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sidRPr="00EB656E">
        <w:rPr>
          <w:rFonts w:ascii="Arial" w:eastAsia="等线" w:hAnsi="Arial" w:cs="Arial" w:hint="eastAsia"/>
          <w:b/>
          <w:bCs/>
          <w:sz w:val="22"/>
          <w:szCs w:val="22"/>
          <w:lang w:eastAsia="zh-CN"/>
        </w:rPr>
        <w:t>7bis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EB656E">
        <w:rPr>
          <w:rFonts w:ascii="Arial" w:eastAsia="等线" w:hAnsi="Arial" w:cs="Arial"/>
          <w:b/>
          <w:bCs/>
          <w:sz w:val="22"/>
          <w:szCs w:val="22"/>
          <w:lang w:eastAsia="zh-CN"/>
        </w:rPr>
        <w:t>R2-240</w:t>
      </w:r>
      <w:r>
        <w:rPr>
          <w:rFonts w:ascii="Arial" w:eastAsia="等线" w:hAnsi="Arial" w:cs="Arial"/>
          <w:b/>
          <w:bCs/>
          <w:sz w:val="22"/>
          <w:szCs w:val="22"/>
          <w:lang w:eastAsia="zh-CN"/>
        </w:rPr>
        <w:t>812</w:t>
      </w:r>
      <w:r>
        <w:rPr>
          <w:rFonts w:ascii="Arial" w:eastAsia="等线" w:hAnsi="Arial" w:cs="Arial"/>
          <w:b/>
          <w:bCs/>
          <w:sz w:val="22"/>
          <w:szCs w:val="22"/>
          <w:lang w:eastAsia="zh-CN"/>
        </w:rPr>
        <w:t>2</w:t>
      </w:r>
    </w:p>
    <w:p w14:paraId="32B5BE5E" w14:textId="1E61F59A" w:rsidR="00092E14" w:rsidRPr="00EB656E" w:rsidRDefault="00092E14" w:rsidP="00092E14">
      <w:pPr>
        <w:tabs>
          <w:tab w:val="left" w:pos="1800"/>
          <w:tab w:val="center" w:pos="4536"/>
          <w:tab w:val="right" w:pos="9070"/>
        </w:tabs>
        <w:spacing w:after="120"/>
        <w:ind w:left="1797" w:hanging="1797"/>
        <w:jc w:val="both"/>
        <w:rPr>
          <w:rFonts w:eastAsia="等线"/>
          <w:sz w:val="22"/>
          <w:lang w:eastAsia="zh-CN"/>
        </w:rPr>
      </w:pPr>
      <w:r w:rsidRPr="006B4261">
        <w:rPr>
          <w:rFonts w:ascii="Arial" w:eastAsia="Tahoma" w:hAnsi="Arial" w:cs="Arial"/>
          <w:b/>
          <w:bCs/>
          <w:sz w:val="22"/>
          <w:szCs w:val="22"/>
          <w:lang w:val="en-GB" w:eastAsia="zh-CN"/>
        </w:rPr>
        <w:t>Hefei, China</w:t>
      </w:r>
      <w:bookmarkStart w:id="0" w:name="_Hlk174044642"/>
      <w:r w:rsidRPr="00DE55A4">
        <w:rPr>
          <w:rFonts w:ascii="Arial" w:eastAsia="Tahoma" w:hAnsi="Arial" w:cs="Arial"/>
          <w:b/>
          <w:bCs/>
          <w:sz w:val="22"/>
          <w:szCs w:val="22"/>
          <w:lang w:val="en-GB" w:eastAsia="zh-CN"/>
        </w:rPr>
        <w:t>,</w:t>
      </w:r>
      <w:bookmarkEnd w:id="0"/>
      <w:r w:rsidRPr="00DE55A4">
        <w:rPr>
          <w:rFonts w:ascii="Arial" w:eastAsia="Tahoma" w:hAnsi="Arial" w:cs="Arial"/>
          <w:b/>
          <w:bCs/>
          <w:sz w:val="22"/>
          <w:szCs w:val="22"/>
          <w:lang w:val="en-GB" w:eastAsia="zh-CN"/>
        </w:rPr>
        <w:t xml:space="preserve"> 1</w:t>
      </w:r>
      <w:r w:rsidRPr="00EB656E">
        <w:rPr>
          <w:rFonts w:ascii="Arial" w:eastAsia="等线" w:hAnsi="Arial" w:cs="Arial" w:hint="eastAsia"/>
          <w:b/>
          <w:bCs/>
          <w:sz w:val="22"/>
          <w:szCs w:val="22"/>
          <w:lang w:val="en-GB" w:eastAsia="zh-CN"/>
        </w:rPr>
        <w:t>4</w:t>
      </w:r>
      <w:r w:rsidRPr="00DE55A4">
        <w:rPr>
          <w:rFonts w:ascii="Arial" w:eastAsia="Tahoma" w:hAnsi="Arial" w:cs="Arial"/>
          <w:b/>
          <w:bCs/>
          <w:sz w:val="22"/>
          <w:szCs w:val="22"/>
          <w:vertAlign w:val="superscript"/>
          <w:lang w:val="en-GB" w:eastAsia="zh-CN"/>
        </w:rPr>
        <w:t xml:space="preserve">th </w:t>
      </w:r>
      <w:r w:rsidRPr="00DE55A4">
        <w:rPr>
          <w:rFonts w:ascii="Arial" w:eastAsia="Tahoma" w:hAnsi="Arial" w:cs="Arial"/>
          <w:b/>
          <w:bCs/>
          <w:sz w:val="22"/>
          <w:szCs w:val="22"/>
          <w:lang w:val="en-GB" w:eastAsia="zh-CN"/>
        </w:rPr>
        <w:t xml:space="preserve">– </w:t>
      </w:r>
      <w:r w:rsidRPr="00EB656E">
        <w:rPr>
          <w:rFonts w:ascii="Arial" w:eastAsia="等线" w:hAnsi="Arial" w:cs="Arial" w:hint="eastAsia"/>
          <w:b/>
          <w:bCs/>
          <w:sz w:val="22"/>
          <w:szCs w:val="22"/>
          <w:lang w:val="en-GB" w:eastAsia="zh-CN"/>
        </w:rPr>
        <w:t>28</w:t>
      </w:r>
      <w:r w:rsidRPr="00EB656E">
        <w:rPr>
          <w:rFonts w:ascii="Arial" w:eastAsia="等线" w:hAnsi="Arial" w:cs="Arial" w:hint="eastAsia"/>
          <w:b/>
          <w:bCs/>
          <w:sz w:val="22"/>
          <w:szCs w:val="22"/>
          <w:vertAlign w:val="superscript"/>
          <w:lang w:val="en-GB" w:eastAsia="zh-CN"/>
        </w:rPr>
        <w:t>th</w:t>
      </w:r>
      <w:r w:rsidRPr="00DE55A4">
        <w:rPr>
          <w:rFonts w:ascii="Arial" w:eastAsia="Tahoma" w:hAnsi="Arial" w:cs="Arial"/>
          <w:b/>
          <w:bCs/>
          <w:sz w:val="22"/>
          <w:szCs w:val="22"/>
          <w:lang w:val="en-GB" w:eastAsia="zh-CN"/>
        </w:rPr>
        <w:t xml:space="preserve"> </w:t>
      </w:r>
      <w:r w:rsidRPr="00EB656E">
        <w:rPr>
          <w:rFonts w:ascii="Arial" w:eastAsia="等线" w:hAnsi="Arial" w:cs="Arial" w:hint="eastAsia"/>
          <w:b/>
          <w:bCs/>
          <w:sz w:val="22"/>
          <w:szCs w:val="22"/>
          <w:lang w:val="en-GB" w:eastAsia="zh-CN"/>
        </w:rPr>
        <w:t>Oct</w:t>
      </w:r>
      <w:r w:rsidRPr="00DE55A4">
        <w:rPr>
          <w:rFonts w:ascii="Arial" w:eastAsia="Tahoma" w:hAnsi="Arial" w:cs="Arial"/>
          <w:b/>
          <w:bCs/>
          <w:sz w:val="22"/>
          <w:szCs w:val="22"/>
          <w:lang w:val="en-GB" w:eastAsia="zh-CN"/>
        </w:rPr>
        <w:t>. 202</w:t>
      </w: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8E78BB1"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559DC3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502F9B">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35E6CA16" w:rsidR="00857035" w:rsidRPr="00C55141" w:rsidRDefault="001824E9" w:rsidP="001078CE">
      <w:pPr>
        <w:spacing w:before="120"/>
        <w:jc w:val="both"/>
        <w:rPr>
          <w:rFonts w:eastAsiaTheme="minorEastAsia"/>
        </w:rPr>
      </w:pPr>
      <w:r w:rsidRPr="00C55141">
        <w:rPr>
          <w:rFonts w:eastAsiaTheme="minorEastAsia"/>
        </w:rPr>
        <w:t>In RAN</w:t>
      </w:r>
      <w:r w:rsidR="00AD2472" w:rsidRPr="00C55141">
        <w:rPr>
          <w:rFonts w:eastAsiaTheme="minorEastAsia"/>
        </w:rPr>
        <w:t>#105, the WID of R19 XR was updated</w:t>
      </w:r>
      <w:r w:rsidR="00CC0EDB" w:rsidRPr="00C55141">
        <w:rPr>
          <w:rFonts w:eastAsiaTheme="minorEastAsia"/>
        </w:rPr>
        <w:t>, a</w:t>
      </w:r>
      <w:r w:rsidR="00AD2472" w:rsidRPr="00C55141">
        <w:rPr>
          <w:rFonts w:eastAsiaTheme="minorEastAsia"/>
        </w:rPr>
        <w:t xml:space="preserve">nd there </w:t>
      </w:r>
      <w:r w:rsidR="00EC4324" w:rsidRPr="00C55141">
        <w:rPr>
          <w:rFonts w:eastAsiaTheme="minorEastAsia"/>
        </w:rPr>
        <w:t>were</w:t>
      </w:r>
      <w:r w:rsidR="00AD2472" w:rsidRPr="00C55141">
        <w:rPr>
          <w:rFonts w:eastAsiaTheme="minorEastAsia"/>
        </w:rPr>
        <w:t xml:space="preserve"> the following description</w:t>
      </w:r>
      <w:r w:rsidR="00EC4324" w:rsidRPr="00C55141">
        <w:rPr>
          <w:rFonts w:eastAsiaTheme="minorEastAsia"/>
        </w:rPr>
        <w:t>s</w:t>
      </w:r>
      <w:r w:rsidR="00AD2472" w:rsidRPr="00C55141">
        <w:rPr>
          <w:rFonts w:eastAsiaTheme="minorEastAsia"/>
        </w:rPr>
        <w:t xml:space="preserve"> regarding </w:t>
      </w:r>
      <w:r w:rsidR="00721C7A" w:rsidRPr="00C55141">
        <w:rPr>
          <w:rFonts w:eastAsiaTheme="minorEastAsia"/>
        </w:rPr>
        <w:t xml:space="preserve">DSR </w:t>
      </w:r>
      <w:r w:rsidR="00AD2472" w:rsidRPr="00C55141">
        <w:rPr>
          <w:rFonts w:eastAsiaTheme="minorEastAsia"/>
        </w:rPr>
        <w:t>enhancement</w:t>
      </w:r>
      <w:r w:rsidR="008C6477" w:rsidRPr="00C55141">
        <w:rPr>
          <w:rFonts w:eastAsiaTheme="minorEastAsia"/>
        </w:rPr>
        <w:fldChar w:fldCharType="begin"/>
      </w:r>
      <w:r w:rsidR="008C6477" w:rsidRPr="00C55141">
        <w:rPr>
          <w:rFonts w:eastAsiaTheme="minorEastAsia"/>
        </w:rPr>
        <w:instrText xml:space="preserve"> REF _Ref177653902 \r \h </w:instrText>
      </w:r>
      <w:r w:rsidR="00676636">
        <w:rPr>
          <w:rFonts w:eastAsiaTheme="minorEastAsia"/>
        </w:rPr>
        <w:instrText xml:space="preserve"> \* MERGEFORMAT </w:instrText>
      </w:r>
      <w:r w:rsidR="008C6477" w:rsidRPr="00C55141">
        <w:rPr>
          <w:rFonts w:eastAsiaTheme="minorEastAsia"/>
        </w:rPr>
      </w:r>
      <w:r w:rsidR="008C6477" w:rsidRPr="00C55141">
        <w:rPr>
          <w:rFonts w:eastAsiaTheme="minorEastAsia"/>
        </w:rPr>
        <w:fldChar w:fldCharType="separate"/>
      </w:r>
      <w:r w:rsidR="008C6477" w:rsidRPr="00C55141">
        <w:rPr>
          <w:rFonts w:eastAsiaTheme="minorEastAsia"/>
        </w:rPr>
        <w:t>[1]</w:t>
      </w:r>
      <w:r w:rsidR="008C6477" w:rsidRPr="00C55141">
        <w:rPr>
          <w:rFonts w:eastAsiaTheme="minorEastAsia"/>
        </w:rPr>
        <w:fldChar w:fldCharType="end"/>
      </w:r>
      <w:r w:rsidR="00AD2472" w:rsidRPr="00C55141">
        <w:rPr>
          <w:rFonts w:eastAsiaTheme="minorEastAsia"/>
        </w:rPr>
        <w:t>:</w:t>
      </w:r>
    </w:p>
    <w:tbl>
      <w:tblPr>
        <w:tblStyle w:val="afa"/>
        <w:tblW w:w="0" w:type="auto"/>
        <w:tblLook w:val="04A0" w:firstRow="1" w:lastRow="0" w:firstColumn="1" w:lastColumn="0" w:noHBand="0" w:noVBand="1"/>
      </w:tblPr>
      <w:tblGrid>
        <w:gridCol w:w="9060"/>
      </w:tblGrid>
      <w:tr w:rsidR="00AD2472" w14:paraId="2E1C508E" w14:textId="77777777" w:rsidTr="00AD2472">
        <w:tc>
          <w:tcPr>
            <w:tcW w:w="9060" w:type="dxa"/>
          </w:tcPr>
          <w:p w14:paraId="0F4B1195" w14:textId="77777777" w:rsidR="00AD2472" w:rsidRPr="00F64735" w:rsidRDefault="00AD2472" w:rsidP="00AD2472">
            <w:pPr>
              <w:pStyle w:val="B10"/>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4DEE4B3C" w14:textId="77777777" w:rsidR="00AD2472" w:rsidRPr="00F64735" w:rsidRDefault="00AD2472" w:rsidP="00AD2472">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5B5A3125" w14:textId="4068348E" w:rsidR="00AD2472" w:rsidRDefault="00AD2472" w:rsidP="00AD2472">
            <w:pPr>
              <w:pStyle w:val="B2"/>
            </w:pPr>
            <w:r w:rsidRPr="00F64735">
              <w:rPr>
                <w:lang w:val="en-US" w:eastAsia="en-US"/>
              </w:rPr>
              <w:t>-</w:t>
            </w:r>
            <w:r w:rsidRPr="00F64735">
              <w:rPr>
                <w:lang w:val="en-US" w:eastAsia="en-US"/>
              </w:rPr>
              <w:tab/>
            </w:r>
            <w:r w:rsidRPr="00E859A3">
              <w:rPr>
                <w:highlight w:val="yellow"/>
                <w:lang w:val="en-US" w:eastAsia="en-US"/>
              </w:rPr>
              <w:t>Specify enhanced DSR (Delay Status Report) reporting with multiple pairs of remaining time and buffer size for an LCG.</w:t>
            </w:r>
          </w:p>
        </w:tc>
      </w:tr>
    </w:tbl>
    <w:p w14:paraId="2FFA2ECC" w14:textId="1C508988" w:rsidR="00AD2472" w:rsidRPr="009359C5" w:rsidRDefault="00EC4324" w:rsidP="00E859A3">
      <w:pPr>
        <w:spacing w:before="120"/>
        <w:jc w:val="both"/>
        <w:rPr>
          <w:rFonts w:eastAsiaTheme="minorEastAsia"/>
        </w:rPr>
      </w:pPr>
      <w:r>
        <w:rPr>
          <w:rFonts w:eastAsiaTheme="minorEastAsia"/>
          <w:lang w:eastAsia="zh-CN"/>
        </w:rPr>
        <w:t>In this contribution,</w:t>
      </w:r>
      <w:r w:rsidR="00721C7A" w:rsidDel="00721C7A">
        <w:rPr>
          <w:rFonts w:eastAsiaTheme="minorEastAsia"/>
          <w:lang w:eastAsia="zh-CN"/>
        </w:rPr>
        <w:t xml:space="preserve"> </w:t>
      </w:r>
      <w:r w:rsidR="00721C7A">
        <w:rPr>
          <w:rFonts w:eastAsiaTheme="minorEastAsia" w:hint="eastAsia"/>
          <w:lang w:eastAsia="zh-CN"/>
        </w:rPr>
        <w:t>the</w:t>
      </w:r>
      <w:r w:rsidR="00721C7A">
        <w:rPr>
          <w:rFonts w:eastAsiaTheme="minorEastAsia"/>
          <w:lang w:eastAsia="zh-CN"/>
        </w:rPr>
        <w:t xml:space="preserve"> </w:t>
      </w:r>
      <w:r w:rsidRPr="009359C5">
        <w:rPr>
          <w:rFonts w:eastAsiaTheme="minorEastAsia"/>
        </w:rPr>
        <w:t xml:space="preserve">DSR related enhancements </w:t>
      </w:r>
      <w:r w:rsidR="009359C5" w:rsidRPr="009359C5">
        <w:rPr>
          <w:rFonts w:eastAsiaTheme="minorEastAsia"/>
        </w:rPr>
        <w:t xml:space="preserve">for </w:t>
      </w:r>
      <w:r w:rsidR="009359C5" w:rsidRPr="009359C5">
        <w:t>multiple pairs of remaining time and buffer size for an LCG</w:t>
      </w:r>
      <w:r w:rsidR="00721C7A">
        <w:t xml:space="preserve"> </w:t>
      </w:r>
      <w:r w:rsidR="00177D98">
        <w:t>are</w:t>
      </w:r>
      <w:r w:rsidR="00721C7A">
        <w:t xml:space="preserve"> discussed</w:t>
      </w:r>
      <w:r w:rsidR="009359C5" w:rsidRPr="009359C5">
        <w:t>.</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16CC3BD" w14:textId="46DD6DFB" w:rsidR="00B7645C" w:rsidRPr="00B7645C" w:rsidRDefault="00B7645C" w:rsidP="00B7645C">
      <w:pPr>
        <w:spacing w:before="120"/>
        <w:rPr>
          <w:rFonts w:eastAsiaTheme="minorEastAsia"/>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Start w:id="8" w:name="_Toc141792788"/>
      <w:bookmarkStart w:id="9" w:name="_Toc142039034"/>
      <w:bookmarkStart w:id="10" w:name="_Toc142382546"/>
      <w:bookmarkStart w:id="11" w:name="_Toc141792789"/>
      <w:bookmarkStart w:id="12" w:name="_Toc142039035"/>
      <w:bookmarkStart w:id="13" w:name="_Toc142382547"/>
      <w:bookmarkStart w:id="14" w:name="_Toc141792790"/>
      <w:bookmarkStart w:id="15" w:name="_Toc142039036"/>
      <w:bookmarkStart w:id="16" w:name="_Toc142382548"/>
      <w:bookmarkStart w:id="17" w:name="_Toc133498957"/>
      <w:bookmarkStart w:id="18" w:name="_Toc141792791"/>
      <w:bookmarkStart w:id="19" w:name="_Toc142039037"/>
      <w:bookmarkStart w:id="20" w:name="_Toc142382549"/>
      <w:bookmarkStart w:id="21" w:name="_Toc141792792"/>
      <w:bookmarkStart w:id="22" w:name="_Toc142039038"/>
      <w:bookmarkStart w:id="23" w:name="_Toc142382550"/>
      <w:bookmarkStart w:id="24" w:name="_Toc141792793"/>
      <w:bookmarkStart w:id="25" w:name="_Toc142039039"/>
      <w:bookmarkStart w:id="26" w:name="_Toc142382551"/>
      <w:bookmarkStart w:id="27" w:name="_Toc134281639"/>
      <w:bookmarkStart w:id="28" w:name="_Toc134284374"/>
      <w:bookmarkStart w:id="29" w:name="_Toc134439082"/>
      <w:bookmarkStart w:id="30" w:name="_Toc141792794"/>
      <w:bookmarkStart w:id="31" w:name="_Toc142039040"/>
      <w:bookmarkStart w:id="32" w:name="_Toc142382552"/>
      <w:bookmarkStart w:id="33" w:name="_Toc141792795"/>
      <w:bookmarkStart w:id="34" w:name="_Toc142039041"/>
      <w:bookmarkStart w:id="35" w:name="_Toc142382553"/>
      <w:bookmarkStart w:id="36" w:name="_Toc141792796"/>
      <w:bookmarkStart w:id="37" w:name="_Toc142039042"/>
      <w:bookmarkStart w:id="38" w:name="_Toc142382554"/>
      <w:bookmarkStart w:id="39" w:name="_Toc141792797"/>
      <w:bookmarkStart w:id="40" w:name="_Toc142039043"/>
      <w:bookmarkStart w:id="41" w:name="_Toc142382555"/>
      <w:bookmarkStart w:id="42" w:name="_Toc141792798"/>
      <w:bookmarkStart w:id="43" w:name="_Toc142039044"/>
      <w:bookmarkStart w:id="44" w:name="_Toc142382556"/>
      <w:bookmarkStart w:id="45" w:name="_Toc141793772"/>
      <w:bookmarkStart w:id="46" w:name="_Toc141793773"/>
      <w:bookmarkStart w:id="47" w:name="_Toc110950146"/>
      <w:bookmarkStart w:id="48" w:name="_Toc110960576"/>
      <w:bookmarkStart w:id="49" w:name="_Toc146543780"/>
      <w:bookmarkStart w:id="50" w:name="_Toc146550402"/>
      <w:bookmarkStart w:id="51" w:name="_Toc146636575"/>
      <w:bookmarkStart w:id="52" w:name="_Toc146636911"/>
      <w:bookmarkStart w:id="53" w:name="_Toc1649484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B7645C">
        <w:rPr>
          <w:rFonts w:eastAsiaTheme="minorEastAsia"/>
        </w:rPr>
        <w:t>In RAN2#126</w:t>
      </w:r>
      <w:r w:rsidR="008C6477">
        <w:rPr>
          <w:rFonts w:eastAsiaTheme="minorEastAsia"/>
        </w:rPr>
        <w:t xml:space="preserve"> </w:t>
      </w:r>
      <w:r w:rsidR="008C6477">
        <w:rPr>
          <w:rFonts w:eastAsiaTheme="minorEastAsia"/>
        </w:rPr>
        <w:fldChar w:fldCharType="begin"/>
      </w:r>
      <w:r w:rsidR="008C6477">
        <w:rPr>
          <w:rFonts w:eastAsiaTheme="minorEastAsia"/>
        </w:rPr>
        <w:instrText xml:space="preserve"> REF _Ref177653916 \r \h </w:instrText>
      </w:r>
      <w:r w:rsidR="008C6477">
        <w:rPr>
          <w:rFonts w:eastAsiaTheme="minorEastAsia"/>
        </w:rPr>
      </w:r>
      <w:r w:rsidR="008C6477">
        <w:rPr>
          <w:rFonts w:eastAsiaTheme="minorEastAsia"/>
        </w:rPr>
        <w:fldChar w:fldCharType="separate"/>
      </w:r>
      <w:r w:rsidR="008C6477">
        <w:rPr>
          <w:rFonts w:eastAsiaTheme="minorEastAsia"/>
        </w:rPr>
        <w:t>[2]</w:t>
      </w:r>
      <w:r w:rsidR="008C6477">
        <w:rPr>
          <w:rFonts w:eastAsiaTheme="minorEastAsia"/>
        </w:rPr>
        <w:fldChar w:fldCharType="end"/>
      </w:r>
      <w:r w:rsidRPr="00B7645C">
        <w:rPr>
          <w:rFonts w:eastAsiaTheme="minorEastAsia"/>
        </w:rPr>
        <w:t xml:space="preserve">, there were the following agreements regarding </w:t>
      </w:r>
      <w:r>
        <w:rPr>
          <w:rFonts w:eastAsiaTheme="minorEastAsia"/>
        </w:rPr>
        <w:t>DSR</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B7645C" w14:paraId="5C67A6BD" w14:textId="77777777" w:rsidTr="00B7645C">
        <w:tc>
          <w:tcPr>
            <w:tcW w:w="9060" w:type="dxa"/>
          </w:tcPr>
          <w:p w14:paraId="7723BCFB" w14:textId="77777777" w:rsidR="00B7645C" w:rsidRDefault="00B7645C" w:rsidP="002C51E4">
            <w:pPr>
              <w:pStyle w:val="Agreement"/>
              <w:tabs>
                <w:tab w:val="clear" w:pos="6930"/>
              </w:tabs>
              <w:ind w:left="458"/>
            </w:pPr>
            <w:r w:rsidRPr="00D4251B">
              <w:t>Enhance DSR to report with multiple pairs of remaining time and buffer size</w:t>
            </w:r>
            <w:r>
              <w:t xml:space="preserve"> </w:t>
            </w:r>
            <w:r w:rsidRPr="00946BF6">
              <w:t>for the LCG.</w:t>
            </w:r>
          </w:p>
          <w:p w14:paraId="3115D4B5" w14:textId="77777777" w:rsidR="00B7645C" w:rsidRDefault="00B7645C" w:rsidP="002C51E4">
            <w:pPr>
              <w:pStyle w:val="Agreement"/>
              <w:tabs>
                <w:tab w:val="clear" w:pos="6930"/>
              </w:tabs>
              <w:ind w:left="458"/>
            </w:pPr>
            <w:r>
              <w:t>FFS whether DSR triggering is impacted</w:t>
            </w:r>
          </w:p>
          <w:p w14:paraId="7EB40D1A" w14:textId="394C98A7" w:rsidR="00B7645C" w:rsidRDefault="00B7645C" w:rsidP="002C51E4">
            <w:pPr>
              <w:pStyle w:val="Agreement"/>
              <w:tabs>
                <w:tab w:val="clear" w:pos="6930"/>
              </w:tabs>
              <w:ind w:left="458"/>
              <w:rPr>
                <w:rFonts w:eastAsiaTheme="minorEastAsia"/>
                <w:lang w:eastAsia="zh-CN"/>
              </w:rPr>
            </w:pPr>
            <w:r w:rsidRPr="00C55141">
              <w:rPr>
                <w:highlight w:val="yellow"/>
              </w:rPr>
              <w:t>FFS whether PDU set importance needs to be included</w:t>
            </w:r>
          </w:p>
        </w:tc>
      </w:tr>
    </w:tbl>
    <w:p w14:paraId="097018B0" w14:textId="58435305" w:rsidR="006030E4" w:rsidRPr="00B7645C" w:rsidRDefault="006030E4" w:rsidP="007E7C4F">
      <w:pPr>
        <w:spacing w:before="120"/>
        <w:jc w:val="both"/>
        <w:rPr>
          <w:rFonts w:eastAsiaTheme="minorEastAsia"/>
        </w:rPr>
      </w:pPr>
      <w:r>
        <w:rPr>
          <w:rFonts w:eastAsiaTheme="minorEastAsia"/>
          <w:lang w:val="en-GB" w:eastAsia="zh-CN"/>
        </w:rPr>
        <w:t>I</w:t>
      </w:r>
      <w:r>
        <w:rPr>
          <w:rFonts w:eastAsiaTheme="minorEastAsia" w:hint="eastAsia"/>
          <w:lang w:val="en-GB" w:eastAsia="zh-CN"/>
        </w:rPr>
        <w:t>n</w:t>
      </w:r>
      <w:r w:rsidRPr="0007277C">
        <w:rPr>
          <w:rFonts w:eastAsiaTheme="minorEastAsia"/>
        </w:rPr>
        <w:t xml:space="preserve"> </w:t>
      </w:r>
      <w:r w:rsidRPr="00B7645C">
        <w:rPr>
          <w:rFonts w:eastAsiaTheme="minorEastAsia"/>
        </w:rPr>
        <w:t>RAN2#12</w:t>
      </w:r>
      <w:r>
        <w:rPr>
          <w:rFonts w:eastAsiaTheme="minorEastAsia"/>
        </w:rPr>
        <w:t>7</w:t>
      </w:r>
      <w:r w:rsidR="004619C3">
        <w:rPr>
          <w:rFonts w:eastAsiaTheme="minorEastAsia"/>
        </w:rPr>
        <w:t xml:space="preserve"> </w:t>
      </w:r>
      <w:r w:rsidR="008C6477">
        <w:rPr>
          <w:rFonts w:eastAsiaTheme="minorEastAsia"/>
        </w:rPr>
        <w:fldChar w:fldCharType="begin"/>
      </w:r>
      <w:r w:rsidR="008C6477">
        <w:rPr>
          <w:rFonts w:eastAsiaTheme="minorEastAsia"/>
        </w:rPr>
        <w:instrText xml:space="preserve"> REF _Ref173140918 \r \h </w:instrText>
      </w:r>
      <w:r w:rsidR="008C6477">
        <w:rPr>
          <w:rFonts w:eastAsiaTheme="minorEastAsia"/>
        </w:rPr>
      </w:r>
      <w:r w:rsidR="007E7C4F">
        <w:rPr>
          <w:rFonts w:eastAsiaTheme="minorEastAsia"/>
        </w:rPr>
        <w:instrText xml:space="preserve"> \* MERGEFORMAT </w:instrText>
      </w:r>
      <w:r w:rsidR="008C6477">
        <w:rPr>
          <w:rFonts w:eastAsiaTheme="minorEastAsia"/>
        </w:rPr>
        <w:fldChar w:fldCharType="separate"/>
      </w:r>
      <w:r w:rsidR="008C6477">
        <w:rPr>
          <w:rFonts w:eastAsiaTheme="minorEastAsia"/>
        </w:rPr>
        <w:t>[3]</w:t>
      </w:r>
      <w:r w:rsidR="008C6477">
        <w:rPr>
          <w:rFonts w:eastAsiaTheme="minorEastAsia"/>
        </w:rPr>
        <w:fldChar w:fldCharType="end"/>
      </w:r>
      <w:r w:rsidRPr="00B7645C">
        <w:rPr>
          <w:rFonts w:eastAsiaTheme="minorEastAsia"/>
        </w:rPr>
        <w:t xml:space="preserve">, there </w:t>
      </w:r>
      <w:r>
        <w:rPr>
          <w:rFonts w:eastAsiaTheme="minorEastAsia"/>
        </w:rPr>
        <w:t>were</w:t>
      </w:r>
      <w:r w:rsidRPr="00B7645C">
        <w:rPr>
          <w:rFonts w:eastAsiaTheme="minorEastAsia"/>
        </w:rPr>
        <w:t xml:space="preserve"> the following agreements regarding </w:t>
      </w:r>
      <w:r>
        <w:rPr>
          <w:rFonts w:eastAsiaTheme="minorEastAsia" w:hint="eastAsia"/>
          <w:lang w:eastAsia="zh-CN"/>
        </w:rPr>
        <w:t>DSR</w:t>
      </w:r>
      <w:r>
        <w:rPr>
          <w:rFonts w:eastAsiaTheme="minorEastAsia"/>
        </w:rPr>
        <w:t xml:space="preserve"> </w:t>
      </w:r>
      <w:r w:rsidRPr="00B7645C">
        <w:rPr>
          <w:rFonts w:eastAsiaTheme="minorEastAsia"/>
        </w:rPr>
        <w:t>enhancements</w:t>
      </w:r>
      <w:r w:rsidR="007E7C4F">
        <w:rPr>
          <w:rFonts w:eastAsiaTheme="minorEastAsia"/>
        </w:rPr>
        <w:t xml:space="preserve"> on </w:t>
      </w:r>
      <w:r w:rsidR="007E7C4F" w:rsidRPr="00F64735">
        <w:t>multiple pairs of remaining time and buffer size</w:t>
      </w:r>
      <w:r w:rsidRPr="00B7645C">
        <w:rPr>
          <w:rFonts w:eastAsiaTheme="minorEastAsia"/>
        </w:rPr>
        <w:t>:</w:t>
      </w:r>
    </w:p>
    <w:tbl>
      <w:tblPr>
        <w:tblStyle w:val="afa"/>
        <w:tblW w:w="0" w:type="auto"/>
        <w:tblLook w:val="04A0" w:firstRow="1" w:lastRow="0" w:firstColumn="1" w:lastColumn="0" w:noHBand="0" w:noVBand="1"/>
      </w:tblPr>
      <w:tblGrid>
        <w:gridCol w:w="9060"/>
      </w:tblGrid>
      <w:tr w:rsidR="006030E4" w14:paraId="2ACC7ED8" w14:textId="77777777" w:rsidTr="008D2E03">
        <w:tc>
          <w:tcPr>
            <w:tcW w:w="9060" w:type="dxa"/>
          </w:tcPr>
          <w:p w14:paraId="2C6FBBC1" w14:textId="77777777" w:rsidR="006030E4" w:rsidRDefault="006030E4" w:rsidP="008D2E03">
            <w:pPr>
              <w:pStyle w:val="Agreement"/>
              <w:tabs>
                <w:tab w:val="clear" w:pos="6930"/>
                <w:tab w:val="num" w:pos="1619"/>
              </w:tabs>
              <w:ind w:left="1619"/>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5582AE35" w14:textId="77777777" w:rsidR="006030E4" w:rsidRPr="0007277C" w:rsidRDefault="006030E4" w:rsidP="008D2E03">
            <w:pPr>
              <w:pStyle w:val="Agreement"/>
              <w:tabs>
                <w:tab w:val="clear" w:pos="6930"/>
                <w:tab w:val="num" w:pos="1619"/>
              </w:tabs>
              <w:ind w:left="1619"/>
            </w:pPr>
            <w:r w:rsidRPr="0007277C">
              <w:t>For enhanced DSR:</w:t>
            </w:r>
          </w:p>
          <w:p w14:paraId="116211F4" w14:textId="77777777" w:rsidR="006030E4" w:rsidRPr="00C55141" w:rsidRDefault="006030E4" w:rsidP="008D2E03">
            <w:pPr>
              <w:numPr>
                <w:ilvl w:val="2"/>
                <w:numId w:val="9"/>
              </w:numPr>
              <w:spacing w:before="60"/>
              <w:rPr>
                <w:rFonts w:ascii="Arial" w:eastAsia="MS Mincho" w:hAnsi="Arial"/>
                <w:b/>
                <w:highlight w:val="yellow"/>
                <w:lang w:val="en-GB" w:eastAsia="en-GB"/>
              </w:rPr>
            </w:pPr>
            <w:r w:rsidRPr="00C55141">
              <w:rPr>
                <w:rFonts w:ascii="Arial" w:eastAsia="MS Mincho" w:hAnsi="Arial"/>
                <w:b/>
                <w:highlight w:val="yellow"/>
                <w:lang w:val="en-GB" w:eastAsia="en-GB"/>
              </w:rPr>
              <w:t>There will be a single triggering threshold, as in Rel-18. FFS whether there are any constraints on how the NW configures DSR triggering and reporting thresholds</w:t>
            </w:r>
          </w:p>
          <w:p w14:paraId="7A578A4A" w14:textId="77777777" w:rsidR="006030E4" w:rsidRPr="00C55141" w:rsidRDefault="006030E4" w:rsidP="008D2E03">
            <w:pPr>
              <w:numPr>
                <w:ilvl w:val="2"/>
                <w:numId w:val="9"/>
              </w:numPr>
              <w:spacing w:before="60"/>
              <w:rPr>
                <w:rFonts w:ascii="Arial" w:eastAsia="MS Mincho" w:hAnsi="Arial"/>
                <w:b/>
                <w:highlight w:val="yellow"/>
                <w:lang w:val="en-GB" w:eastAsia="en-GB"/>
              </w:rPr>
            </w:pPr>
            <w:r w:rsidRPr="00C55141">
              <w:rPr>
                <w:rFonts w:ascii="Arial" w:eastAsia="MS Mincho" w:hAnsi="Arial"/>
                <w:b/>
                <w:highlight w:val="yellow"/>
                <w:lang w:val="en-GB" w:eastAsia="en-GB"/>
              </w:rPr>
              <w:t>FFS whether there is any impact on delay critical data definition due to multiple reporting thresholds in the DSR</w:t>
            </w:r>
          </w:p>
          <w:p w14:paraId="0B61321F" w14:textId="77777777" w:rsidR="006030E4" w:rsidRPr="0007277C" w:rsidRDefault="006030E4" w:rsidP="008D2E03">
            <w:pPr>
              <w:numPr>
                <w:ilvl w:val="2"/>
                <w:numId w:val="9"/>
              </w:numPr>
              <w:spacing w:before="60"/>
              <w:rPr>
                <w:rFonts w:eastAsiaTheme="minorEastAsia"/>
                <w:lang w:val="en-GB" w:eastAsia="zh-CN"/>
              </w:rPr>
            </w:pPr>
            <w:r w:rsidRPr="00C61811">
              <w:rPr>
                <w:rFonts w:ascii="Arial" w:eastAsia="MS Mincho" w:hAnsi="Arial"/>
                <w:b/>
                <w:highlight w:val="yellow"/>
                <w:lang w:val="en-GB" w:eastAsia="en-GB"/>
              </w:rPr>
              <w:t>FFS whether to include non-delay critical data ahead of delay critical data in the buffer size calculation for DSR</w:t>
            </w:r>
          </w:p>
        </w:tc>
      </w:tr>
    </w:tbl>
    <w:p w14:paraId="326651A1" w14:textId="4DEE3E8D" w:rsidR="00E44AD4" w:rsidRPr="006030E4" w:rsidRDefault="008801E2" w:rsidP="00E44AD4">
      <w:pPr>
        <w:spacing w:before="120"/>
        <w:jc w:val="both"/>
        <w:rPr>
          <w:rFonts w:eastAsiaTheme="minorEastAsia"/>
          <w:lang w:val="en-GB" w:eastAsia="zh-CN"/>
        </w:rPr>
      </w:pPr>
      <w:r>
        <w:rPr>
          <w:rFonts w:eastAsiaTheme="minorEastAsia"/>
          <w:lang w:val="en-GB" w:eastAsia="zh-CN"/>
        </w:rPr>
        <w:lastRenderedPageBreak/>
        <w:t xml:space="preserve">In the following, the DSR enhancements for </w:t>
      </w:r>
      <w:r w:rsidRPr="005A2F81">
        <w:t xml:space="preserve">multiple pairs of remaining time and buffer sizes </w:t>
      </w:r>
      <w:r>
        <w:t>for an</w:t>
      </w:r>
      <w:r w:rsidRPr="005A2F81">
        <w:t xml:space="preserve"> LCG</w:t>
      </w:r>
      <w:r>
        <w:t xml:space="preserve"> were discussed</w:t>
      </w:r>
      <w:r w:rsidR="00D86C47">
        <w:t xml:space="preserve"> </w:t>
      </w:r>
      <w:r w:rsidR="00D86C47" w:rsidRPr="00C55141">
        <w:t>based</w:t>
      </w:r>
      <w:r w:rsidR="00D86C47">
        <w:t xml:space="preserve"> the open issues corresponding to the FFS issues concluded in previous meetings.</w:t>
      </w:r>
    </w:p>
    <w:p w14:paraId="765F5638" w14:textId="4DACFCD5" w:rsidR="00683B6D" w:rsidRPr="00683B6D" w:rsidRDefault="00ED24F6" w:rsidP="00683B6D">
      <w:pPr>
        <w:spacing w:before="120"/>
        <w:jc w:val="both"/>
        <w:rPr>
          <w:rFonts w:eastAsiaTheme="minorEastAsia"/>
          <w:lang w:eastAsia="zh-CN"/>
        </w:rPr>
      </w:pPr>
      <w:r>
        <w:rPr>
          <w:rFonts w:eastAsiaTheme="minorEastAsia"/>
          <w:lang w:eastAsia="zh-CN"/>
        </w:rPr>
        <w:t>It was already agreed that single DSR triggering threshold will be supported</w:t>
      </w:r>
      <w:r w:rsidR="00EC79AF">
        <w:rPr>
          <w:rFonts w:eastAsiaTheme="minorEastAsia"/>
          <w:lang w:eastAsia="zh-CN"/>
        </w:rPr>
        <w:t>.</w:t>
      </w:r>
      <w:r w:rsidR="00EC79AF" w:rsidRPr="00B774D8">
        <w:rPr>
          <w:rFonts w:eastAsiaTheme="minorEastAsia"/>
          <w:lang w:eastAsia="zh-CN"/>
        </w:rPr>
        <w:t xml:space="preserve"> </w:t>
      </w:r>
      <w:r w:rsidR="00B64142">
        <w:rPr>
          <w:rFonts w:eastAsiaTheme="minorEastAsia"/>
          <w:lang w:eastAsia="zh-CN"/>
        </w:rPr>
        <w:t xml:space="preserve"> </w:t>
      </w:r>
      <w:r w:rsidR="00683B6D">
        <w:rPr>
          <w:rFonts w:eastAsiaTheme="minorEastAsia"/>
          <w:lang w:eastAsia="zh-CN"/>
        </w:rPr>
        <w:t xml:space="preserve">As in R18, a single DSR triggering threshold was already specified. </w:t>
      </w:r>
      <w:r w:rsidR="00DE0B6A">
        <w:rPr>
          <w:rFonts w:eastAsiaTheme="minorEastAsia"/>
          <w:lang w:eastAsia="zh-CN"/>
        </w:rPr>
        <w:t>In</w:t>
      </w:r>
      <w:r w:rsidR="00427396">
        <w:rPr>
          <w:rFonts w:eastAsiaTheme="minorEastAsia"/>
          <w:lang w:eastAsia="zh-CN"/>
        </w:rPr>
        <w:t xml:space="preserve"> our understanding, the basic usage for DSR</w:t>
      </w:r>
      <w:r w:rsidR="00B871F9">
        <w:rPr>
          <w:rFonts w:eastAsiaTheme="minorEastAsia"/>
          <w:lang w:eastAsia="zh-CN"/>
        </w:rPr>
        <w:t xml:space="preserve"> in R18</w:t>
      </w:r>
      <w:r w:rsidR="00427396">
        <w:rPr>
          <w:rFonts w:eastAsiaTheme="minorEastAsia"/>
          <w:lang w:eastAsia="zh-CN"/>
        </w:rPr>
        <w:t xml:space="preserve"> is to request the uplink grant for timely transmitting delay-critical data. We don’t think that the motivation for DSR has been changed due to </w:t>
      </w:r>
      <w:r w:rsidR="004903FC">
        <w:rPr>
          <w:rFonts w:eastAsiaTheme="minorEastAsia"/>
          <w:lang w:eastAsia="zh-CN"/>
        </w:rPr>
        <w:t>introducing multiple pairs of remaining time and buffer sizes per LCG. Fr</w:t>
      </w:r>
      <w:r w:rsidR="004903FC">
        <w:rPr>
          <w:rFonts w:eastAsiaTheme="minorEastAsia" w:hint="eastAsia"/>
          <w:lang w:eastAsia="zh-CN"/>
        </w:rPr>
        <w:t>o</w:t>
      </w:r>
      <w:r w:rsidR="004903FC">
        <w:rPr>
          <w:rFonts w:eastAsiaTheme="minorEastAsia"/>
          <w:lang w:eastAsia="zh-CN"/>
        </w:rPr>
        <w:t>m this perspective, t</w:t>
      </w:r>
      <w:r w:rsidR="00683B6D">
        <w:rPr>
          <w:rFonts w:eastAsiaTheme="minorEastAsia"/>
          <w:lang w:eastAsia="zh-CN"/>
        </w:rPr>
        <w:t xml:space="preserve">here is no need to introduce a new DSR triggering threshold for </w:t>
      </w:r>
      <w:r w:rsidR="00A8305B">
        <w:rPr>
          <w:rFonts w:eastAsiaTheme="minorEastAsia"/>
          <w:lang w:eastAsia="zh-CN"/>
        </w:rPr>
        <w:t xml:space="preserve">reporting </w:t>
      </w:r>
      <w:r w:rsidR="00683B6D" w:rsidRPr="005A2F81">
        <w:t xml:space="preserve">multiple pairs of remaining time and buffer sizes </w:t>
      </w:r>
      <w:r w:rsidR="00683B6D">
        <w:t xml:space="preserve">for </w:t>
      </w:r>
      <w:r w:rsidR="00A8305B">
        <w:t>one</w:t>
      </w:r>
      <w:r w:rsidR="00A8305B" w:rsidRPr="005A2F81">
        <w:t xml:space="preserve"> </w:t>
      </w:r>
      <w:r w:rsidR="00683B6D" w:rsidRPr="005A2F81">
        <w:t>LCG</w:t>
      </w:r>
      <w:r w:rsidR="00683B6D">
        <w:t>.</w:t>
      </w:r>
      <w:r w:rsidR="00683B6D">
        <w:rPr>
          <w:rFonts w:eastAsiaTheme="minorEastAsia"/>
          <w:lang w:eastAsia="zh-CN"/>
        </w:rPr>
        <w:t xml:space="preserve"> </w:t>
      </w:r>
      <w:r w:rsidR="00683B6D" w:rsidRPr="00683B6D">
        <w:rPr>
          <w:rFonts w:eastAsiaTheme="minorEastAsia"/>
          <w:lang w:eastAsia="zh-CN"/>
        </w:rPr>
        <w:t>In</w:t>
      </w:r>
      <w:r w:rsidR="00683B6D">
        <w:rPr>
          <w:rFonts w:eastAsiaTheme="minorEastAsia"/>
          <w:lang w:eastAsia="zh-CN"/>
        </w:rPr>
        <w:t xml:space="preserve"> the meanwhile, in</w:t>
      </w:r>
      <w:r w:rsidR="00683B6D" w:rsidRPr="00683B6D">
        <w:rPr>
          <w:rFonts w:eastAsiaTheme="minorEastAsia"/>
          <w:lang w:eastAsia="zh-CN"/>
        </w:rPr>
        <w:t xml:space="preserve"> R18</w:t>
      </w:r>
      <w:r w:rsidR="00800D6D">
        <w:rPr>
          <w:rFonts w:eastAsiaTheme="minorEastAsia"/>
          <w:lang w:eastAsia="zh-CN"/>
        </w:rPr>
        <w:t>,</w:t>
      </w:r>
      <w:r w:rsidR="00683B6D">
        <w:rPr>
          <w:rFonts w:eastAsiaTheme="minorEastAsia"/>
          <w:lang w:eastAsia="zh-CN"/>
        </w:rPr>
        <w:t xml:space="preserve"> the single DSR triggering threshold was used for delay-critical data determination. </w:t>
      </w:r>
      <w:r w:rsidR="004903FC">
        <w:rPr>
          <w:rFonts w:eastAsiaTheme="minorEastAsia"/>
          <w:lang w:eastAsia="zh-CN"/>
        </w:rPr>
        <w:t>Considering the motivation of DSR is the same as in R18, the DSR triggering threshold being reused for delay-critical data</w:t>
      </w:r>
      <w:r w:rsidR="00A8305B">
        <w:rPr>
          <w:rFonts w:eastAsiaTheme="minorEastAsia"/>
          <w:lang w:eastAsia="zh-CN"/>
        </w:rPr>
        <w:t xml:space="preserve"> identification and the delay-critical data</w:t>
      </w:r>
      <w:r w:rsidR="004903FC">
        <w:rPr>
          <w:rFonts w:eastAsiaTheme="minorEastAsia"/>
          <w:lang w:eastAsia="zh-CN"/>
        </w:rPr>
        <w:t xml:space="preserve"> volume calculation should be inherited for R19 DSR enhancement</w:t>
      </w:r>
      <w:r w:rsidR="00DC234E">
        <w:t>.</w:t>
      </w:r>
    </w:p>
    <w:p w14:paraId="5BC5C527" w14:textId="5ED2C29D" w:rsidR="00F257B2" w:rsidRDefault="000A1052" w:rsidP="000A10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4" w:name="_Toc178930998"/>
      <w:r w:rsidRPr="008801E2">
        <w:rPr>
          <w:rFonts w:ascii="Times New Roman" w:hAnsi="Times New Roman"/>
        </w:rPr>
        <w:t>The</w:t>
      </w:r>
      <w:r w:rsidR="0083322F">
        <w:rPr>
          <w:rFonts w:ascii="Times New Roman" w:hAnsi="Times New Roman"/>
        </w:rPr>
        <w:t xml:space="preserve"> existing</w:t>
      </w:r>
      <w:r w:rsidRPr="008801E2">
        <w:rPr>
          <w:rFonts w:ascii="Times New Roman" w:hAnsi="Times New Roman"/>
        </w:rPr>
        <w:t xml:space="preserve"> </w:t>
      </w:r>
      <w:r w:rsidR="0083322F">
        <w:rPr>
          <w:rFonts w:ascii="Times New Roman" w:hAnsi="Times New Roman"/>
        </w:rPr>
        <w:t>DSR triggering</w:t>
      </w:r>
      <w:r w:rsidRPr="008801E2">
        <w:rPr>
          <w:rFonts w:ascii="Times New Roman" w:hAnsi="Times New Roman"/>
        </w:rPr>
        <w:t xml:space="preserve"> re</w:t>
      </w:r>
      <w:r w:rsidRPr="003833D4">
        <w:rPr>
          <w:rFonts w:ascii="Times New Roman" w:hAnsi="Times New Roman"/>
        </w:rPr>
        <w:t>maining time threshold</w:t>
      </w:r>
      <w:r>
        <w:rPr>
          <w:rFonts w:ascii="Times New Roman" w:hAnsi="Times New Roman"/>
        </w:rPr>
        <w:t xml:space="preserve"> should be one </w:t>
      </w:r>
      <w:r w:rsidR="00267AF4">
        <w:rPr>
          <w:rFonts w:ascii="Times New Roman" w:hAnsi="Times New Roman"/>
        </w:rPr>
        <w:t xml:space="preserve">of the </w:t>
      </w:r>
      <w:r>
        <w:rPr>
          <w:rFonts w:ascii="Times New Roman" w:hAnsi="Times New Roman"/>
        </w:rPr>
        <w:t>DSR reporting threshold</w:t>
      </w:r>
      <w:r w:rsidR="00267AF4">
        <w:rPr>
          <w:rFonts w:ascii="Times New Roman" w:hAnsi="Times New Roman"/>
        </w:rPr>
        <w:t>s</w:t>
      </w:r>
      <w:r w:rsidR="00BC4339">
        <w:rPr>
          <w:rFonts w:ascii="Times New Roman" w:hAnsi="Times New Roman"/>
        </w:rPr>
        <w:t>.</w:t>
      </w:r>
      <w:bookmarkEnd w:id="54"/>
      <w:r>
        <w:rPr>
          <w:rFonts w:ascii="Times New Roman" w:hAnsi="Times New Roman"/>
        </w:rPr>
        <w:t xml:space="preserve"> </w:t>
      </w:r>
    </w:p>
    <w:p w14:paraId="12C3E715" w14:textId="1E0AFA5E" w:rsidR="00F4696E" w:rsidRDefault="00F257B2" w:rsidP="008801E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5" w:name="_Toc178930999"/>
      <w:r>
        <w:rPr>
          <w:rFonts w:ascii="Times New Roman" w:hAnsi="Times New Roman"/>
        </w:rPr>
        <w:t xml:space="preserve">The DSR triggering </w:t>
      </w:r>
      <w:r w:rsidRPr="008D2E03">
        <w:rPr>
          <w:rFonts w:ascii="Times New Roman" w:hAnsi="Times New Roman"/>
        </w:rPr>
        <w:t>re</w:t>
      </w:r>
      <w:r w:rsidRPr="003833D4">
        <w:rPr>
          <w:rFonts w:ascii="Times New Roman" w:hAnsi="Times New Roman"/>
        </w:rPr>
        <w:t>maining time</w:t>
      </w:r>
      <w:r>
        <w:rPr>
          <w:rFonts w:ascii="Times New Roman" w:hAnsi="Times New Roman"/>
        </w:rPr>
        <w:t xml:space="preserve"> threshold should be </w:t>
      </w:r>
      <w:r w:rsidR="000A1052" w:rsidRPr="003833D4">
        <w:rPr>
          <w:rFonts w:ascii="Times New Roman" w:hAnsi="Times New Roman"/>
        </w:rPr>
        <w:t>reused for</w:t>
      </w:r>
      <w:r w:rsidR="000A1052" w:rsidRPr="008801E2">
        <w:rPr>
          <w:rFonts w:ascii="Times New Roman" w:hAnsi="Times New Roman"/>
        </w:rPr>
        <w:t xml:space="preserve"> </w:t>
      </w:r>
      <w:r w:rsidR="003C2579">
        <w:rPr>
          <w:rFonts w:ascii="Times New Roman" w:hAnsi="Times New Roman"/>
        </w:rPr>
        <w:t xml:space="preserve">the </w:t>
      </w:r>
      <w:r w:rsidR="000A1052" w:rsidRPr="008801E2">
        <w:rPr>
          <w:rFonts w:ascii="Times New Roman" w:hAnsi="Times New Roman"/>
        </w:rPr>
        <w:t>delay-critical data volume calculation</w:t>
      </w:r>
      <w:r w:rsidR="00870B24">
        <w:rPr>
          <w:rFonts w:ascii="Times New Roman" w:hAnsi="Times New Roman"/>
        </w:rPr>
        <w:t xml:space="preserve"> for DSR report</w:t>
      </w:r>
      <w:r w:rsidR="00C825AB" w:rsidRPr="00C825AB">
        <w:t xml:space="preserve"> </w:t>
      </w:r>
      <w:r w:rsidR="00C825AB" w:rsidRPr="00C825AB">
        <w:rPr>
          <w:rFonts w:ascii="Times New Roman" w:hAnsi="Times New Roman"/>
        </w:rPr>
        <w:t>with multiple pairs of remaining time and buffer size</w:t>
      </w:r>
      <w:r w:rsidR="000A1052" w:rsidRPr="008801E2">
        <w:rPr>
          <w:rFonts w:ascii="Times New Roman" w:hAnsi="Times New Roman"/>
        </w:rPr>
        <w:t>.</w:t>
      </w:r>
      <w:bookmarkEnd w:id="55"/>
    </w:p>
    <w:p w14:paraId="355E9354" w14:textId="41EBD10A" w:rsidR="007D574A" w:rsidRPr="007D574A" w:rsidRDefault="007D574A" w:rsidP="007D574A">
      <w:pPr>
        <w:spacing w:before="120"/>
        <w:jc w:val="both"/>
        <w:rPr>
          <w:rFonts w:eastAsiaTheme="minorEastAsia"/>
          <w:lang w:eastAsia="zh-CN"/>
        </w:rPr>
      </w:pPr>
      <w:r w:rsidRPr="007D574A">
        <w:rPr>
          <w:rFonts w:eastAsiaTheme="minorEastAsia"/>
          <w:lang w:eastAsia="zh-CN"/>
        </w:rPr>
        <w:t>For an LCG configured with multiple pairs of remaining time and buffer sizes, the DSR reporting threshold</w:t>
      </w:r>
      <w:r w:rsidRPr="007D574A">
        <w:rPr>
          <w:rFonts w:eastAsiaTheme="minorEastAsia" w:hint="eastAsia"/>
          <w:lang w:eastAsia="zh-CN"/>
        </w:rPr>
        <w:t>s</w:t>
      </w:r>
      <w:r w:rsidRPr="007D574A">
        <w:rPr>
          <w:rFonts w:eastAsiaTheme="minorEastAsia"/>
          <w:lang w:eastAsia="zh-CN"/>
        </w:rPr>
        <w:t xml:space="preserve"> other than the DSR triggering threshold can be either higher or lower than the DSR triggering threshold. For a DSR reporting threshold higher than the DSR triggering threshold, it is used to configure a UE to report a pair of remaining time and buffer size for non-delay-critical data; while for an DSR triggering threshold lower than the DSR triggering threshold, it is used to configure a UE to report an additional pair of remaining time and buffer size for delay-critical data.</w:t>
      </w:r>
      <w:r w:rsidR="00780A9A">
        <w:rPr>
          <w:rFonts w:eastAsiaTheme="minorEastAsia"/>
          <w:lang w:eastAsia="zh-CN"/>
        </w:rPr>
        <w:t xml:space="preserve"> We think it should be up to </w:t>
      </w:r>
      <w:proofErr w:type="spellStart"/>
      <w:r w:rsidR="00780A9A">
        <w:rPr>
          <w:rFonts w:eastAsiaTheme="minorEastAsia"/>
          <w:lang w:eastAsia="zh-CN"/>
        </w:rPr>
        <w:t>gNB</w:t>
      </w:r>
      <w:proofErr w:type="spellEnd"/>
      <w:r w:rsidR="00780A9A">
        <w:rPr>
          <w:rFonts w:eastAsiaTheme="minorEastAsia"/>
          <w:lang w:eastAsia="zh-CN"/>
        </w:rPr>
        <w:t xml:space="preserve"> to configure the multiple reporting thresholds are either higher or lower than the DSR triggering threshold</w:t>
      </w:r>
      <w:r w:rsidR="00BD0404">
        <w:rPr>
          <w:rFonts w:eastAsiaTheme="minorEastAsia"/>
          <w:lang w:eastAsia="zh-CN"/>
        </w:rPr>
        <w:t xml:space="preserve"> or both</w:t>
      </w:r>
      <w:r w:rsidR="00FF3B39">
        <w:rPr>
          <w:rFonts w:eastAsiaTheme="minorEastAsia"/>
          <w:lang w:eastAsia="zh-CN"/>
        </w:rPr>
        <w:t xml:space="preserve">, which keeps the network flexibility. </w:t>
      </w:r>
      <w:r w:rsidR="00BD0404">
        <w:rPr>
          <w:rFonts w:eastAsiaTheme="minorEastAsia"/>
          <w:lang w:eastAsia="zh-CN"/>
        </w:rPr>
        <w:t xml:space="preserve"> </w:t>
      </w:r>
    </w:p>
    <w:p w14:paraId="6F54755D" w14:textId="5EF6B0B2" w:rsidR="007D574A" w:rsidRPr="008801E2" w:rsidRDefault="007D574A" w:rsidP="008801E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6" w:name="_Toc178931000"/>
      <w:r w:rsidRPr="007D574A">
        <w:rPr>
          <w:rFonts w:ascii="Times New Roman" w:hAnsi="Times New Roman"/>
        </w:rPr>
        <w:t>DSR reporting threshold</w:t>
      </w:r>
      <w:r w:rsidRPr="007D574A">
        <w:rPr>
          <w:rFonts w:ascii="Times New Roman" w:hAnsi="Times New Roman" w:hint="eastAsia"/>
        </w:rPr>
        <w:t>s</w:t>
      </w:r>
      <w:r w:rsidRPr="007D574A">
        <w:rPr>
          <w:rFonts w:ascii="Times New Roman" w:hAnsi="Times New Roman"/>
        </w:rPr>
        <w:t xml:space="preserve"> </w:t>
      </w:r>
      <w:r>
        <w:rPr>
          <w:rFonts w:ascii="Times New Roman" w:hAnsi="Times New Roman"/>
        </w:rPr>
        <w:t>f</w:t>
      </w:r>
      <w:r>
        <w:rPr>
          <w:rFonts w:ascii="Times New Roman" w:hAnsi="Times New Roman" w:hint="eastAsia"/>
        </w:rPr>
        <w:t>o</w:t>
      </w:r>
      <w:r>
        <w:rPr>
          <w:rFonts w:ascii="Times New Roman" w:hAnsi="Times New Roman"/>
        </w:rPr>
        <w:t>r one LCG are configured by gNB, wh</w:t>
      </w:r>
      <w:r w:rsidR="00612058">
        <w:rPr>
          <w:rFonts w:ascii="Times New Roman" w:hAnsi="Times New Roman"/>
        </w:rPr>
        <w:t>erei</w:t>
      </w:r>
      <w:r w:rsidR="003A3270">
        <w:rPr>
          <w:rFonts w:ascii="Times New Roman" w:hAnsi="Times New Roman"/>
        </w:rPr>
        <w:t xml:space="preserve">n </w:t>
      </w:r>
      <w:r w:rsidR="0037455A">
        <w:rPr>
          <w:rFonts w:ascii="Times New Roman" w:hAnsi="Times New Roman"/>
        </w:rPr>
        <w:t>the</w:t>
      </w:r>
      <w:r w:rsidR="003A3270">
        <w:rPr>
          <w:rFonts w:ascii="Times New Roman" w:hAnsi="Times New Roman"/>
        </w:rPr>
        <w:t xml:space="preserve"> </w:t>
      </w:r>
      <w:r w:rsidR="003A3270" w:rsidRPr="007D574A">
        <w:rPr>
          <w:rFonts w:ascii="Times New Roman" w:hAnsi="Times New Roman"/>
        </w:rPr>
        <w:t>DSR reporting threshold</w:t>
      </w:r>
      <w:r w:rsidR="00095BCC">
        <w:rPr>
          <w:rFonts w:ascii="Times New Roman" w:hAnsi="Times New Roman"/>
        </w:rPr>
        <w:t>s</w:t>
      </w:r>
      <w:r w:rsidRPr="007D574A">
        <w:rPr>
          <w:rFonts w:ascii="Times New Roman" w:hAnsi="Times New Roman"/>
        </w:rPr>
        <w:t xml:space="preserve"> can be either higher or lower than the DSR triggering threshold</w:t>
      </w:r>
      <w:r>
        <w:rPr>
          <w:rFonts w:ascii="Times New Roman" w:hAnsi="Times New Roman"/>
        </w:rPr>
        <w:t>.</w:t>
      </w:r>
      <w:bookmarkEnd w:id="56"/>
    </w:p>
    <w:p w14:paraId="06931CF7" w14:textId="180E38EF" w:rsidR="0083322F" w:rsidRDefault="00E56F3F" w:rsidP="008801E2">
      <w:pPr>
        <w:spacing w:before="120"/>
        <w:jc w:val="both"/>
        <w:rPr>
          <w:rFonts w:eastAsiaTheme="minorEastAsia"/>
          <w:lang w:eastAsia="zh-CN"/>
        </w:rPr>
      </w:pPr>
      <w:r>
        <w:rPr>
          <w:rFonts w:eastAsiaTheme="minorEastAsia"/>
          <w:lang w:eastAsia="zh-CN"/>
        </w:rPr>
        <w:t>In the following figure</w:t>
      </w:r>
      <w:r w:rsidR="00E23252">
        <w:rPr>
          <w:rFonts w:eastAsiaTheme="minorEastAsia"/>
          <w:lang w:eastAsia="zh-CN"/>
        </w:rPr>
        <w:t xml:space="preserve"> of example</w:t>
      </w:r>
      <w:r>
        <w:rPr>
          <w:rFonts w:eastAsiaTheme="minorEastAsia"/>
          <w:lang w:eastAsia="zh-CN"/>
        </w:rPr>
        <w:t>, one LCG is configured with 3 reporting thresholds, comprising one DSR triggering threshold, one high DSR reporting threshold higher than the DSR triggering threshold and one low DSR reporting threshold lower than the DSR triggering threshold, wherein the UE can report up to 3 pairs of remaining time/buffer sizes for this LCG (the first pair and the second pair for delay-critical data and the third pair for non-delay-critical data).</w:t>
      </w:r>
    </w:p>
    <w:p w14:paraId="008C36EC" w14:textId="5091515E" w:rsidR="00C4579A" w:rsidRDefault="00C4579A" w:rsidP="00F842C9">
      <w:pPr>
        <w:spacing w:before="120"/>
        <w:jc w:val="center"/>
        <w:rPr>
          <w:rFonts w:eastAsiaTheme="minorEastAsia"/>
          <w:lang w:eastAsia="zh-CN"/>
        </w:rPr>
      </w:pPr>
      <w:r>
        <w:rPr>
          <w:rFonts w:eastAsiaTheme="minorEastAsia"/>
          <w:noProof/>
          <w:lang w:eastAsia="zh-CN"/>
        </w:rPr>
        <w:drawing>
          <wp:inline distT="0" distB="0" distL="0" distR="0" wp14:anchorId="4111BD85" wp14:editId="74200BBF">
            <wp:extent cx="2652826" cy="15493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5617" cy="1568495"/>
                    </a:xfrm>
                    <a:prstGeom prst="rect">
                      <a:avLst/>
                    </a:prstGeom>
                    <a:noFill/>
                  </pic:spPr>
                </pic:pic>
              </a:graphicData>
            </a:graphic>
          </wp:inline>
        </w:drawing>
      </w:r>
    </w:p>
    <w:p w14:paraId="71EB6514" w14:textId="142E0E64" w:rsidR="000C4CA7" w:rsidRPr="00551D29" w:rsidRDefault="000C4CA7" w:rsidP="00F842C9">
      <w:pPr>
        <w:spacing w:before="120"/>
        <w:jc w:val="center"/>
        <w:rPr>
          <w:rFonts w:eastAsiaTheme="minorEastAsia"/>
          <w:b/>
          <w:bCs/>
          <w:sz w:val="18"/>
          <w:szCs w:val="22"/>
          <w:lang w:eastAsia="zh-CN"/>
        </w:rPr>
      </w:pPr>
      <w:r w:rsidRPr="00551D29">
        <w:rPr>
          <w:rFonts w:eastAsiaTheme="minorEastAsia"/>
          <w:b/>
          <w:bCs/>
          <w:sz w:val="18"/>
          <w:szCs w:val="22"/>
          <w:lang w:eastAsia="zh-CN"/>
        </w:rPr>
        <w:t xml:space="preserve">Fig.1 An example of DSR </w:t>
      </w:r>
      <w:r w:rsidR="00FB3D9F" w:rsidRPr="00551D29">
        <w:rPr>
          <w:rFonts w:eastAsiaTheme="minorEastAsia"/>
          <w:b/>
          <w:bCs/>
          <w:sz w:val="18"/>
          <w:szCs w:val="22"/>
          <w:lang w:eastAsia="zh-CN"/>
        </w:rPr>
        <w:t>with multiple pairs of remaining time and buffer size for an LCG</w:t>
      </w:r>
    </w:p>
    <w:p w14:paraId="0DB4578A" w14:textId="452B77D8" w:rsidR="00E56F3F" w:rsidRPr="008801E2" w:rsidRDefault="00E56F3F" w:rsidP="00F56272">
      <w:pPr>
        <w:spacing w:before="120"/>
        <w:jc w:val="both"/>
        <w:rPr>
          <w:rFonts w:eastAsiaTheme="minorEastAsia"/>
          <w:lang w:eastAsia="zh-CN"/>
        </w:rPr>
      </w:pPr>
      <w:r>
        <w:rPr>
          <w:rFonts w:eastAsiaTheme="minorEastAsia"/>
          <w:lang w:eastAsia="zh-CN"/>
        </w:rPr>
        <w:lastRenderedPageBreak/>
        <w:t>For a</w:t>
      </w:r>
      <w:r w:rsidR="00A918AE">
        <w:rPr>
          <w:rFonts w:eastAsiaTheme="minorEastAsia"/>
          <w:lang w:eastAsia="zh-CN"/>
        </w:rPr>
        <w:t>n</w:t>
      </w:r>
      <w:r>
        <w:rPr>
          <w:rFonts w:eastAsiaTheme="minorEastAsia"/>
          <w:lang w:eastAsia="zh-CN"/>
        </w:rPr>
        <w:t xml:space="preserve"> LCG configured with </w:t>
      </w:r>
      <w:r w:rsidR="004B4CDB">
        <w:rPr>
          <w:rFonts w:eastAsiaTheme="minorEastAsia"/>
          <w:lang w:eastAsia="zh-CN"/>
        </w:rPr>
        <w:t>N (N&gt;1)</w:t>
      </w:r>
      <w:r>
        <w:rPr>
          <w:rFonts w:eastAsiaTheme="minorEastAsia"/>
          <w:lang w:eastAsia="zh-CN"/>
        </w:rPr>
        <w:t xml:space="preserve"> pairs of remaining time/</w:t>
      </w:r>
      <w:r w:rsidR="00A94485">
        <w:rPr>
          <w:rFonts w:eastAsiaTheme="minorEastAsia"/>
          <w:lang w:eastAsia="zh-CN"/>
        </w:rPr>
        <w:t>buffer size</w:t>
      </w:r>
      <w:r w:rsidR="00B83727">
        <w:rPr>
          <w:rFonts w:eastAsiaTheme="minorEastAsia"/>
          <w:lang w:eastAsia="zh-CN"/>
        </w:rPr>
        <w:t>s</w:t>
      </w:r>
      <w:r>
        <w:rPr>
          <w:rFonts w:eastAsiaTheme="minorEastAsia"/>
          <w:lang w:eastAsia="zh-CN"/>
        </w:rPr>
        <w:t>,</w:t>
      </w:r>
      <w:r w:rsidR="004B4CDB">
        <w:rPr>
          <w:rFonts w:eastAsiaTheme="minorEastAsia"/>
          <w:lang w:eastAsia="zh-CN"/>
        </w:rPr>
        <w:t xml:space="preserve"> </w:t>
      </w:r>
      <w:r>
        <w:rPr>
          <w:rFonts w:eastAsiaTheme="minorEastAsia"/>
          <w:lang w:eastAsia="zh-CN"/>
        </w:rPr>
        <w:t xml:space="preserve">it is not likely that this LCG always has </w:t>
      </w:r>
      <w:r w:rsidR="004B4CDB">
        <w:rPr>
          <w:rFonts w:eastAsiaTheme="minorEastAsia"/>
          <w:lang w:eastAsia="zh-CN"/>
        </w:rPr>
        <w:t>N</w:t>
      </w:r>
      <w:r>
        <w:rPr>
          <w:rFonts w:eastAsiaTheme="minorEastAsia"/>
          <w:lang w:eastAsia="zh-CN"/>
        </w:rPr>
        <w:t xml:space="preserve"> </w:t>
      </w:r>
      <w:r w:rsidR="00A918AE">
        <w:rPr>
          <w:rFonts w:eastAsiaTheme="minorEastAsia"/>
          <w:lang w:eastAsia="zh-CN"/>
        </w:rPr>
        <w:t>pairs</w:t>
      </w:r>
      <w:r w:rsidR="00BC4339">
        <w:rPr>
          <w:rFonts w:eastAsiaTheme="minorEastAsia"/>
          <w:lang w:eastAsia="zh-CN"/>
        </w:rPr>
        <w:t xml:space="preserve"> of</w:t>
      </w:r>
      <w:r w:rsidR="00A918AE">
        <w:rPr>
          <w:rFonts w:eastAsiaTheme="minorEastAsia"/>
          <w:lang w:eastAsia="zh-CN"/>
        </w:rPr>
        <w:t xml:space="preserve"> remaining time/</w:t>
      </w:r>
      <w:r w:rsidR="00A94485">
        <w:rPr>
          <w:rFonts w:eastAsiaTheme="minorEastAsia"/>
          <w:lang w:eastAsia="zh-CN"/>
        </w:rPr>
        <w:t>buffer size</w:t>
      </w:r>
      <w:r w:rsidR="00B83727">
        <w:rPr>
          <w:rFonts w:eastAsiaTheme="minorEastAsia"/>
          <w:lang w:eastAsia="zh-CN"/>
        </w:rPr>
        <w:t>s</w:t>
      </w:r>
      <w:r w:rsidR="00A918AE">
        <w:rPr>
          <w:rFonts w:eastAsiaTheme="minorEastAsia"/>
          <w:lang w:eastAsia="zh-CN"/>
        </w:rPr>
        <w:t xml:space="preserve"> to be reported once DSR for this LCG has been triggered. </w:t>
      </w:r>
      <w:r w:rsidR="004B4CDB">
        <w:rPr>
          <w:rFonts w:eastAsiaTheme="minorEastAsia"/>
          <w:lang w:eastAsia="zh-CN"/>
        </w:rPr>
        <w:t>If always N pairs of remaining time/</w:t>
      </w:r>
      <w:r w:rsidR="00A94485">
        <w:rPr>
          <w:rFonts w:eastAsiaTheme="minorEastAsia"/>
          <w:lang w:eastAsia="zh-CN"/>
        </w:rPr>
        <w:t>buffer size</w:t>
      </w:r>
      <w:r w:rsidR="00B83727">
        <w:rPr>
          <w:rFonts w:eastAsiaTheme="minorEastAsia"/>
          <w:lang w:eastAsia="zh-CN"/>
        </w:rPr>
        <w:t>s</w:t>
      </w:r>
      <w:r w:rsidR="004B4CDB">
        <w:rPr>
          <w:rFonts w:eastAsiaTheme="minorEastAsia"/>
          <w:lang w:eastAsia="zh-CN"/>
        </w:rPr>
        <w:t xml:space="preserve"> are reported for this LCG</w:t>
      </w:r>
      <w:r w:rsidR="00BC4339">
        <w:rPr>
          <w:rFonts w:eastAsiaTheme="minorEastAsia"/>
          <w:lang w:eastAsia="zh-CN"/>
        </w:rPr>
        <w:t xml:space="preserve"> once DSR has been triggered by any LCH of this LCG</w:t>
      </w:r>
      <w:r w:rsidR="004B4CDB">
        <w:rPr>
          <w:rFonts w:eastAsiaTheme="minorEastAsia"/>
          <w:lang w:eastAsia="zh-CN"/>
        </w:rPr>
        <w:t xml:space="preserve">, some pairs may have to be reported with zero buffer sizes </w:t>
      </w:r>
      <w:r w:rsidR="00CF60B0">
        <w:rPr>
          <w:rFonts w:eastAsiaTheme="minorEastAsia" w:hint="eastAsia"/>
          <w:lang w:eastAsia="zh-CN"/>
        </w:rPr>
        <w:t>i</w:t>
      </w:r>
      <w:r w:rsidR="00CF60B0">
        <w:rPr>
          <w:rFonts w:eastAsiaTheme="minorEastAsia"/>
          <w:lang w:eastAsia="zh-CN"/>
        </w:rPr>
        <w:t xml:space="preserve">n case </w:t>
      </w:r>
      <w:r w:rsidR="004B4CDB">
        <w:rPr>
          <w:rFonts w:eastAsiaTheme="minorEastAsia"/>
          <w:lang w:eastAsia="zh-CN"/>
        </w:rPr>
        <w:t xml:space="preserve">there is no data </w:t>
      </w:r>
      <w:r w:rsidR="00116796">
        <w:rPr>
          <w:rFonts w:eastAsiaTheme="minorEastAsia"/>
          <w:lang w:eastAsia="zh-CN"/>
        </w:rPr>
        <w:t>for these pairs</w:t>
      </w:r>
      <w:r w:rsidR="004B4CDB">
        <w:rPr>
          <w:rFonts w:eastAsiaTheme="minorEastAsia"/>
          <w:lang w:eastAsia="zh-CN"/>
        </w:rPr>
        <w:t>, which increase</w:t>
      </w:r>
      <w:r w:rsidR="00B26935">
        <w:rPr>
          <w:rFonts w:eastAsiaTheme="minorEastAsia"/>
          <w:lang w:eastAsia="zh-CN"/>
        </w:rPr>
        <w:t>s</w:t>
      </w:r>
      <w:r w:rsidR="004B4CDB">
        <w:rPr>
          <w:rFonts w:eastAsiaTheme="minorEastAsia"/>
          <w:lang w:eastAsia="zh-CN"/>
        </w:rPr>
        <w:t xml:space="preserve"> the DSR overhead. </w:t>
      </w:r>
      <w:r w:rsidR="00A918AE">
        <w:rPr>
          <w:rFonts w:eastAsiaTheme="minorEastAsia"/>
          <w:lang w:eastAsia="zh-CN"/>
        </w:rPr>
        <w:t xml:space="preserve">To avoid </w:t>
      </w:r>
      <w:r w:rsidR="002E6545">
        <w:rPr>
          <w:rFonts w:eastAsiaTheme="minorEastAsia"/>
          <w:lang w:eastAsia="zh-CN"/>
        </w:rPr>
        <w:t>report</w:t>
      </w:r>
      <w:r w:rsidR="00C00D64">
        <w:rPr>
          <w:rFonts w:eastAsiaTheme="minorEastAsia"/>
          <w:lang w:eastAsia="zh-CN"/>
        </w:rPr>
        <w:t>ing</w:t>
      </w:r>
      <w:r w:rsidR="00A918AE">
        <w:rPr>
          <w:rFonts w:eastAsiaTheme="minorEastAsia"/>
          <w:lang w:eastAsia="zh-CN"/>
        </w:rPr>
        <w:t xml:space="preserve"> the pairs with zero buffer size</w:t>
      </w:r>
      <w:r w:rsidR="002E6545">
        <w:rPr>
          <w:rFonts w:eastAsiaTheme="minorEastAsia"/>
          <w:lang w:eastAsia="zh-CN"/>
        </w:rPr>
        <w:t xml:space="preserve"> for </w:t>
      </w:r>
      <w:r w:rsidR="00B26935">
        <w:rPr>
          <w:rFonts w:eastAsiaTheme="minorEastAsia"/>
          <w:lang w:eastAsia="zh-CN"/>
        </w:rPr>
        <w:t xml:space="preserve">an </w:t>
      </w:r>
      <w:r w:rsidR="002E6545">
        <w:rPr>
          <w:rFonts w:eastAsiaTheme="minorEastAsia"/>
          <w:lang w:eastAsia="zh-CN"/>
        </w:rPr>
        <w:t>LCG</w:t>
      </w:r>
      <w:r w:rsidR="00A918AE">
        <w:rPr>
          <w:rFonts w:eastAsiaTheme="minorEastAsia"/>
          <w:lang w:eastAsia="zh-CN"/>
        </w:rPr>
        <w:t xml:space="preserve">, it is </w:t>
      </w:r>
      <w:r w:rsidR="004B4CDB">
        <w:rPr>
          <w:rFonts w:eastAsiaTheme="minorEastAsia"/>
          <w:lang w:eastAsia="zh-CN"/>
        </w:rPr>
        <w:t>necessary</w:t>
      </w:r>
      <w:r w:rsidR="00A918AE">
        <w:rPr>
          <w:rFonts w:eastAsiaTheme="minorEastAsia"/>
          <w:lang w:eastAsia="zh-CN"/>
        </w:rPr>
        <w:t xml:space="preserve"> to introduce a pair presence indicator per LCG to indicate which pairs are reported</w:t>
      </w:r>
      <w:r w:rsidR="00BC4339">
        <w:rPr>
          <w:rFonts w:eastAsiaTheme="minorEastAsia"/>
          <w:lang w:eastAsia="zh-CN"/>
        </w:rPr>
        <w:t xml:space="preserve"> in the DSR</w:t>
      </w:r>
      <w:r w:rsidR="00A918AE">
        <w:rPr>
          <w:rFonts w:eastAsiaTheme="minorEastAsia"/>
          <w:lang w:eastAsia="zh-CN"/>
        </w:rPr>
        <w:t xml:space="preserve"> for </w:t>
      </w:r>
      <w:r w:rsidR="00A918AE">
        <w:rPr>
          <w:rFonts w:eastAsiaTheme="minorEastAsia" w:hint="eastAsia"/>
          <w:lang w:eastAsia="zh-CN"/>
        </w:rPr>
        <w:t>this</w:t>
      </w:r>
      <w:r w:rsidR="00A918AE">
        <w:rPr>
          <w:rFonts w:eastAsiaTheme="minorEastAsia"/>
          <w:lang w:eastAsia="zh-CN"/>
        </w:rPr>
        <w:t xml:space="preserve"> LCG. </w:t>
      </w:r>
    </w:p>
    <w:p w14:paraId="45309833" w14:textId="47323550" w:rsidR="001F28E1" w:rsidRDefault="001F28E1" w:rsidP="001F1E0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178931001"/>
      <w:r w:rsidRPr="00020721">
        <w:rPr>
          <w:rFonts w:ascii="Times New Roman" w:hAnsi="Times New Roman"/>
        </w:rPr>
        <w:t xml:space="preserve">New DSR format </w:t>
      </w:r>
      <w:r w:rsidRPr="008801E2">
        <w:rPr>
          <w:rFonts w:ascii="Times New Roman" w:hAnsi="Times New Roman"/>
        </w:rPr>
        <w:t xml:space="preserve">should comprise </w:t>
      </w:r>
      <w:r w:rsidR="00020721">
        <w:rPr>
          <w:rFonts w:ascii="Times New Roman" w:hAnsi="Times New Roman"/>
        </w:rPr>
        <w:t xml:space="preserve">the pair presence </w:t>
      </w:r>
      <w:r w:rsidR="00B26935">
        <w:rPr>
          <w:rFonts w:ascii="Times New Roman" w:hAnsi="Times New Roman"/>
        </w:rPr>
        <w:t xml:space="preserve">indicator </w:t>
      </w:r>
      <w:r w:rsidR="00020721">
        <w:rPr>
          <w:rFonts w:ascii="Times New Roman" w:hAnsi="Times New Roman"/>
        </w:rPr>
        <w:t xml:space="preserve">for </w:t>
      </w:r>
      <w:r w:rsidR="00122B8F">
        <w:rPr>
          <w:rFonts w:ascii="Times New Roman" w:hAnsi="Times New Roman"/>
        </w:rPr>
        <w:t xml:space="preserve">DSR </w:t>
      </w:r>
      <w:r w:rsidR="00020721">
        <w:rPr>
          <w:rFonts w:ascii="Times New Roman" w:hAnsi="Times New Roman"/>
        </w:rPr>
        <w:t xml:space="preserve">with multiple </w:t>
      </w:r>
      <w:r w:rsidR="00020721" w:rsidRPr="003833D4">
        <w:rPr>
          <w:rFonts w:ascii="Times New Roman" w:hAnsi="Times New Roman"/>
        </w:rPr>
        <w:t>pairs of remaining time/</w:t>
      </w:r>
      <w:r w:rsidR="00A94485">
        <w:rPr>
          <w:rFonts w:ascii="Times New Roman" w:hAnsi="Times New Roman"/>
        </w:rPr>
        <w:t>buffer size</w:t>
      </w:r>
      <w:r w:rsidR="00B83727">
        <w:rPr>
          <w:rFonts w:ascii="Times New Roman" w:hAnsi="Times New Roman"/>
        </w:rPr>
        <w:t>s</w:t>
      </w:r>
      <w:r w:rsidR="00122B8F" w:rsidRPr="00122B8F">
        <w:rPr>
          <w:rFonts w:ascii="Times New Roman" w:hAnsi="Times New Roman"/>
        </w:rPr>
        <w:t xml:space="preserve"> </w:t>
      </w:r>
      <w:r w:rsidR="00122B8F">
        <w:rPr>
          <w:rFonts w:ascii="Times New Roman" w:hAnsi="Times New Roman"/>
        </w:rPr>
        <w:t xml:space="preserve">for </w:t>
      </w:r>
      <w:r w:rsidR="00884485">
        <w:rPr>
          <w:rFonts w:ascii="Times New Roman" w:hAnsi="Times New Roman"/>
        </w:rPr>
        <w:t>one</w:t>
      </w:r>
      <w:r w:rsidR="00122B8F">
        <w:rPr>
          <w:rFonts w:ascii="Times New Roman" w:hAnsi="Times New Roman"/>
        </w:rPr>
        <w:t xml:space="preserve"> LCG</w:t>
      </w:r>
      <w:r w:rsidR="00020721">
        <w:rPr>
          <w:rFonts w:ascii="Times New Roman" w:hAnsi="Times New Roman"/>
        </w:rPr>
        <w:t>.</w:t>
      </w:r>
      <w:bookmarkEnd w:id="57"/>
      <w:r w:rsidRPr="008801E2">
        <w:rPr>
          <w:rFonts w:ascii="Times New Roman" w:hAnsi="Times New Roman"/>
        </w:rPr>
        <w:t xml:space="preserve"> </w:t>
      </w:r>
    </w:p>
    <w:p w14:paraId="7C507E46" w14:textId="6BBD8CDC" w:rsidR="004B4CDB" w:rsidRPr="00E76D86" w:rsidRDefault="00F53B15" w:rsidP="001F1E06">
      <w:pPr>
        <w:spacing w:before="120"/>
        <w:jc w:val="both"/>
        <w:rPr>
          <w:rFonts w:eastAsiaTheme="minorEastAsia"/>
          <w:lang w:eastAsia="zh-CN"/>
        </w:rPr>
      </w:pPr>
      <w:r>
        <w:rPr>
          <w:rFonts w:eastAsiaTheme="minorEastAsia"/>
          <w:lang w:eastAsia="zh-CN"/>
        </w:rPr>
        <w:t xml:space="preserve">For new DSR format </w:t>
      </w:r>
      <w:r w:rsidR="00A45F46">
        <w:rPr>
          <w:rFonts w:eastAsiaTheme="minorEastAsia"/>
          <w:lang w:eastAsia="zh-CN"/>
        </w:rPr>
        <w:t>with</w:t>
      </w:r>
      <w:r>
        <w:rPr>
          <w:rFonts w:eastAsiaTheme="minorEastAsia"/>
          <w:lang w:eastAsia="zh-CN"/>
        </w:rPr>
        <w:t xml:space="preserve"> multiple pairs of </w:t>
      </w:r>
      <w:r w:rsidR="009476BC">
        <w:rPr>
          <w:rFonts w:eastAsiaTheme="minorEastAsia"/>
          <w:lang w:eastAsia="zh-CN"/>
        </w:rPr>
        <w:t>remaining time/</w:t>
      </w:r>
      <w:r w:rsidR="00A94485">
        <w:rPr>
          <w:rFonts w:eastAsiaTheme="minorEastAsia"/>
          <w:lang w:eastAsia="zh-CN"/>
        </w:rPr>
        <w:t>buffer size</w:t>
      </w:r>
      <w:r w:rsidR="00B83727">
        <w:rPr>
          <w:rFonts w:eastAsiaTheme="minorEastAsia"/>
          <w:lang w:eastAsia="zh-CN"/>
        </w:rPr>
        <w:t>s</w:t>
      </w:r>
      <w:r w:rsidR="009476BC">
        <w:rPr>
          <w:rFonts w:eastAsiaTheme="minorEastAsia"/>
          <w:lang w:eastAsia="zh-CN"/>
        </w:rPr>
        <w:t xml:space="preserve"> for one LCG, no matter always reporting all configured pairs of remaining time/</w:t>
      </w:r>
      <w:r w:rsidR="00A94485">
        <w:rPr>
          <w:rFonts w:eastAsiaTheme="minorEastAsia"/>
          <w:lang w:eastAsia="zh-CN"/>
        </w:rPr>
        <w:t>buffer size</w:t>
      </w:r>
      <w:r w:rsidR="00B83727">
        <w:rPr>
          <w:rFonts w:eastAsiaTheme="minorEastAsia"/>
          <w:lang w:eastAsia="zh-CN"/>
        </w:rPr>
        <w:t>s</w:t>
      </w:r>
      <w:r w:rsidR="009476BC">
        <w:rPr>
          <w:rFonts w:eastAsiaTheme="minorEastAsia"/>
          <w:lang w:eastAsia="zh-CN"/>
        </w:rPr>
        <w:t xml:space="preserve"> for the LCG, or only reporting the pairs</w:t>
      </w:r>
      <w:r w:rsidR="009476BC" w:rsidRPr="009476BC">
        <w:rPr>
          <w:rFonts w:eastAsiaTheme="minorEastAsia"/>
          <w:lang w:eastAsia="zh-CN"/>
        </w:rPr>
        <w:t xml:space="preserve"> </w:t>
      </w:r>
      <w:r w:rsidR="009476BC">
        <w:rPr>
          <w:rFonts w:eastAsiaTheme="minorEastAsia"/>
          <w:lang w:eastAsia="zh-CN"/>
        </w:rPr>
        <w:t>of remaining time/</w:t>
      </w:r>
      <w:r w:rsidR="00A94485">
        <w:rPr>
          <w:rFonts w:eastAsiaTheme="minorEastAsia"/>
          <w:lang w:eastAsia="zh-CN"/>
        </w:rPr>
        <w:t>buffer size</w:t>
      </w:r>
      <w:r w:rsidR="00B83727">
        <w:rPr>
          <w:rFonts w:eastAsiaTheme="minorEastAsia"/>
          <w:lang w:eastAsia="zh-CN"/>
        </w:rPr>
        <w:t>s</w:t>
      </w:r>
      <w:r w:rsidR="009476BC">
        <w:rPr>
          <w:rFonts w:eastAsiaTheme="minorEastAsia"/>
          <w:lang w:eastAsia="zh-CN"/>
        </w:rPr>
        <w:t xml:space="preserve"> with non-zero buffer size for the LCG, the overhead of new DSR format would be larger than the legacy DSR format. </w:t>
      </w:r>
    </w:p>
    <w:p w14:paraId="264E319F" w14:textId="1610B53A" w:rsidR="00020721" w:rsidRDefault="002350D0" w:rsidP="008801E2">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58" w:name="_Toc178930991"/>
      <w:r w:rsidRPr="008801E2">
        <w:rPr>
          <w:rFonts w:ascii="Times New Roman" w:eastAsiaTheme="minorEastAsia" w:hAnsi="Times New Roman" w:cs="Times New Roman"/>
          <w:iCs/>
          <w:szCs w:val="18"/>
        </w:rPr>
        <w:t>New DSR format for multiple pairs of remaining time/</w:t>
      </w:r>
      <w:r w:rsidR="00A94485">
        <w:rPr>
          <w:rFonts w:ascii="Times New Roman" w:eastAsiaTheme="minorEastAsia" w:hAnsi="Times New Roman" w:cs="Times New Roman"/>
          <w:iCs/>
          <w:szCs w:val="18"/>
        </w:rPr>
        <w:t>buffer size</w:t>
      </w:r>
      <w:r w:rsidRPr="008801E2">
        <w:rPr>
          <w:rFonts w:ascii="Times New Roman" w:eastAsiaTheme="minorEastAsia" w:hAnsi="Times New Roman" w:cs="Times New Roman"/>
          <w:iCs/>
          <w:szCs w:val="18"/>
        </w:rPr>
        <w:t xml:space="preserve"> per LCG has larger overhead than legacy DSR format</w:t>
      </w:r>
      <w:r w:rsidR="007973BA">
        <w:rPr>
          <w:rFonts w:ascii="Times New Roman" w:eastAsiaTheme="minorEastAsia" w:hAnsi="Times New Roman" w:cs="Times New Roman"/>
          <w:iCs/>
          <w:szCs w:val="18"/>
        </w:rPr>
        <w:t>.</w:t>
      </w:r>
      <w:bookmarkEnd w:id="58"/>
    </w:p>
    <w:p w14:paraId="60E74926" w14:textId="5D0E490E" w:rsidR="00B174D9" w:rsidRDefault="00AE6D55" w:rsidP="0027735D">
      <w:pPr>
        <w:spacing w:before="120"/>
        <w:jc w:val="both"/>
        <w:rPr>
          <w:rFonts w:eastAsiaTheme="minorEastAsia"/>
          <w:lang w:eastAsia="zh-CN"/>
        </w:rPr>
      </w:pPr>
      <w:r>
        <w:rPr>
          <w:rFonts w:eastAsiaTheme="minorEastAsia"/>
          <w:lang w:eastAsia="zh-CN"/>
        </w:rPr>
        <w:t xml:space="preserve">As the overhead of </w:t>
      </w:r>
      <w:r w:rsidR="00F32ADD">
        <w:rPr>
          <w:rFonts w:eastAsiaTheme="minorEastAsia"/>
          <w:lang w:eastAsia="zh-CN"/>
        </w:rPr>
        <w:t xml:space="preserve">the </w:t>
      </w:r>
      <w:r>
        <w:rPr>
          <w:rFonts w:eastAsiaTheme="minorEastAsia"/>
          <w:lang w:eastAsia="zh-CN"/>
        </w:rPr>
        <w:t xml:space="preserve">new DSR format is larger than the legacy one in </w:t>
      </w:r>
      <w:r w:rsidR="00623492">
        <w:rPr>
          <w:rFonts w:eastAsiaTheme="minorEastAsia"/>
          <w:lang w:eastAsia="zh-CN"/>
        </w:rPr>
        <w:t>principle, t</w:t>
      </w:r>
      <w:r w:rsidR="00B174D9" w:rsidRPr="00B174D9">
        <w:rPr>
          <w:rFonts w:eastAsiaTheme="minorEastAsia"/>
          <w:lang w:eastAsia="zh-CN"/>
        </w:rPr>
        <w:t xml:space="preserve">o save the overhead, it is beneficial to allow a UE to </w:t>
      </w:r>
      <w:r>
        <w:rPr>
          <w:rFonts w:eastAsiaTheme="minorEastAsia"/>
          <w:lang w:eastAsia="zh-CN"/>
        </w:rPr>
        <w:t>select the</w:t>
      </w:r>
      <w:r w:rsidR="00B174D9" w:rsidRPr="00B174D9">
        <w:rPr>
          <w:rFonts w:eastAsiaTheme="minorEastAsia"/>
          <w:lang w:eastAsia="zh-CN"/>
        </w:rPr>
        <w:t xml:space="preserve"> legacy DSR format or new DSR format </w:t>
      </w:r>
      <w:r>
        <w:rPr>
          <w:rFonts w:eastAsiaTheme="minorEastAsia"/>
          <w:lang w:eastAsia="zh-CN"/>
        </w:rPr>
        <w:t xml:space="preserve">conditionally </w:t>
      </w:r>
      <w:r w:rsidR="00B174D9" w:rsidRPr="00B174D9">
        <w:rPr>
          <w:rFonts w:eastAsiaTheme="minorEastAsia"/>
          <w:lang w:eastAsia="zh-CN"/>
        </w:rPr>
        <w:t>according to whether there is any LCG having multiple pairs of remaining time/</w:t>
      </w:r>
      <w:r w:rsidR="00A94485">
        <w:rPr>
          <w:rFonts w:eastAsiaTheme="minorEastAsia"/>
          <w:lang w:eastAsia="zh-CN"/>
        </w:rPr>
        <w:t>buffer size</w:t>
      </w:r>
      <w:r w:rsidR="00B174D9" w:rsidRPr="00B174D9">
        <w:rPr>
          <w:rFonts w:eastAsiaTheme="minorEastAsia"/>
          <w:lang w:eastAsia="zh-CN"/>
        </w:rPr>
        <w:t xml:space="preserve"> to be reported</w:t>
      </w:r>
      <w:r>
        <w:rPr>
          <w:rFonts w:eastAsiaTheme="minorEastAsia"/>
          <w:lang w:eastAsia="zh-CN"/>
        </w:rPr>
        <w:t xml:space="preserve"> or not</w:t>
      </w:r>
      <w:r w:rsidR="00B174D9" w:rsidRPr="00B174D9">
        <w:rPr>
          <w:rFonts w:eastAsiaTheme="minorEastAsia"/>
          <w:lang w:eastAsia="zh-CN"/>
        </w:rPr>
        <w:t xml:space="preserve">. </w:t>
      </w:r>
      <w:r>
        <w:rPr>
          <w:rFonts w:eastAsiaTheme="minorEastAsia"/>
          <w:lang w:eastAsia="zh-CN"/>
        </w:rPr>
        <w:t>For instance, if no</w:t>
      </w:r>
      <w:r w:rsidR="00623492">
        <w:rPr>
          <w:rFonts w:eastAsiaTheme="minorEastAsia"/>
          <w:lang w:eastAsia="zh-CN"/>
        </w:rPr>
        <w:t>ne of the</w:t>
      </w:r>
      <w:r>
        <w:rPr>
          <w:rFonts w:eastAsiaTheme="minorEastAsia"/>
          <w:lang w:eastAsia="zh-CN"/>
        </w:rPr>
        <w:t xml:space="preserve"> LCG</w:t>
      </w:r>
      <w:r w:rsidR="00623492">
        <w:rPr>
          <w:rFonts w:eastAsiaTheme="minorEastAsia"/>
          <w:lang w:eastAsia="zh-CN"/>
        </w:rPr>
        <w:t>s</w:t>
      </w:r>
      <w:r>
        <w:rPr>
          <w:rFonts w:eastAsiaTheme="minorEastAsia"/>
          <w:lang w:eastAsia="zh-CN"/>
        </w:rPr>
        <w:t xml:space="preserve"> with pending DSR</w:t>
      </w:r>
      <w:r w:rsidR="00623492">
        <w:rPr>
          <w:rFonts w:eastAsiaTheme="minorEastAsia"/>
          <w:lang w:eastAsia="zh-CN"/>
        </w:rPr>
        <w:t>s</w:t>
      </w:r>
      <w:r>
        <w:rPr>
          <w:rFonts w:eastAsiaTheme="minorEastAsia"/>
          <w:lang w:eastAsia="zh-CN"/>
        </w:rPr>
        <w:t xml:space="preserve"> has more than one pair</w:t>
      </w:r>
      <w:r w:rsidR="005C5C29">
        <w:rPr>
          <w:rFonts w:eastAsiaTheme="minorEastAsia"/>
          <w:lang w:eastAsia="zh-CN"/>
        </w:rPr>
        <w:t>s</w:t>
      </w:r>
      <w:r>
        <w:rPr>
          <w:rFonts w:eastAsiaTheme="minorEastAsia"/>
          <w:lang w:eastAsia="zh-CN"/>
        </w:rPr>
        <w:t xml:space="preserve"> of </w:t>
      </w:r>
      <w:r w:rsidRPr="00B174D9">
        <w:rPr>
          <w:rFonts w:eastAsiaTheme="minorEastAsia"/>
          <w:lang w:eastAsia="zh-CN"/>
        </w:rPr>
        <w:t>remaining time/</w:t>
      </w:r>
      <w:r w:rsidR="00A94485">
        <w:rPr>
          <w:rFonts w:eastAsiaTheme="minorEastAsia"/>
          <w:lang w:eastAsia="zh-CN"/>
        </w:rPr>
        <w:t>buffer size</w:t>
      </w:r>
      <w:r>
        <w:rPr>
          <w:rFonts w:eastAsiaTheme="minorEastAsia"/>
          <w:lang w:eastAsia="zh-CN"/>
        </w:rPr>
        <w:t xml:space="preserve"> to be reported, </w:t>
      </w:r>
      <w:r w:rsidR="00622375">
        <w:rPr>
          <w:rFonts w:eastAsiaTheme="minorEastAsia"/>
          <w:lang w:eastAsia="zh-CN"/>
        </w:rPr>
        <w:t xml:space="preserve">the </w:t>
      </w:r>
      <w:r>
        <w:rPr>
          <w:rFonts w:eastAsiaTheme="minorEastAsia"/>
          <w:lang w:eastAsia="zh-CN"/>
        </w:rPr>
        <w:t xml:space="preserve">legacy DSR format should be selected by the UE, regardless of </w:t>
      </w:r>
      <w:r w:rsidR="00623492">
        <w:rPr>
          <w:rFonts w:eastAsiaTheme="minorEastAsia"/>
          <w:lang w:eastAsia="zh-CN"/>
        </w:rPr>
        <w:t>whether</w:t>
      </w:r>
      <w:r>
        <w:rPr>
          <w:rFonts w:eastAsiaTheme="minorEastAsia"/>
          <w:lang w:eastAsia="zh-CN"/>
        </w:rPr>
        <w:t xml:space="preserve"> any one of these LCGs has been configured with multiple pairs of </w:t>
      </w:r>
      <w:r w:rsidRPr="00B174D9">
        <w:rPr>
          <w:rFonts w:eastAsiaTheme="minorEastAsia"/>
          <w:lang w:eastAsia="zh-CN"/>
        </w:rPr>
        <w:t>remaining time/</w:t>
      </w:r>
      <w:r w:rsidR="00A94485">
        <w:rPr>
          <w:rFonts w:eastAsiaTheme="minorEastAsia"/>
          <w:lang w:eastAsia="zh-CN"/>
        </w:rPr>
        <w:t>buffer size</w:t>
      </w:r>
      <w:r>
        <w:rPr>
          <w:rFonts w:eastAsiaTheme="minorEastAsia"/>
          <w:lang w:eastAsia="zh-CN"/>
        </w:rPr>
        <w:t xml:space="preserve"> or not.</w:t>
      </w:r>
      <w:r w:rsidR="00635E57">
        <w:rPr>
          <w:rFonts w:eastAsiaTheme="minorEastAsia"/>
          <w:lang w:eastAsia="zh-CN"/>
        </w:rPr>
        <w:t xml:space="preserve"> Otherwise, </w:t>
      </w:r>
      <w:proofErr w:type="gramStart"/>
      <w:r w:rsidR="00635E57">
        <w:rPr>
          <w:rFonts w:eastAsiaTheme="minorEastAsia"/>
          <w:lang w:eastAsia="zh-CN"/>
        </w:rPr>
        <w:t>i.e.</w:t>
      </w:r>
      <w:proofErr w:type="gramEnd"/>
      <w:r w:rsidR="00635E57">
        <w:rPr>
          <w:rFonts w:eastAsiaTheme="minorEastAsia"/>
          <w:lang w:eastAsia="zh-CN"/>
        </w:rPr>
        <w:t xml:space="preserve"> if any of </w:t>
      </w:r>
      <w:r w:rsidR="002E147B">
        <w:rPr>
          <w:rFonts w:eastAsiaTheme="minorEastAsia"/>
          <w:lang w:eastAsia="zh-CN"/>
        </w:rPr>
        <w:t xml:space="preserve">the LCGs with pending DSRs has more than one pairs of </w:t>
      </w:r>
      <w:r w:rsidR="002E147B" w:rsidRPr="00B174D9">
        <w:rPr>
          <w:rFonts w:eastAsiaTheme="minorEastAsia"/>
          <w:lang w:eastAsia="zh-CN"/>
        </w:rPr>
        <w:t>remaining time/</w:t>
      </w:r>
      <w:r w:rsidR="002E147B">
        <w:rPr>
          <w:rFonts w:eastAsiaTheme="minorEastAsia"/>
          <w:lang w:eastAsia="zh-CN"/>
        </w:rPr>
        <w:t>buffer size to be reported,</w:t>
      </w:r>
      <w:r w:rsidR="002E147B">
        <w:rPr>
          <w:rFonts w:eastAsiaTheme="minorEastAsia"/>
          <w:lang w:eastAsia="zh-CN"/>
        </w:rPr>
        <w:t xml:space="preserve"> the new DSR format </w:t>
      </w:r>
      <w:r w:rsidR="0022331B">
        <w:rPr>
          <w:rFonts w:eastAsiaTheme="minorEastAsia"/>
          <w:lang w:eastAsia="zh-CN"/>
        </w:rPr>
        <w:t xml:space="preserve">should be selected. </w:t>
      </w:r>
    </w:p>
    <w:p w14:paraId="7E23D690" w14:textId="5EE5DF18" w:rsidR="00622375" w:rsidRDefault="00622375" w:rsidP="0027735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9" w:name="_Toc178931002"/>
      <w:r w:rsidRPr="00622375">
        <w:rPr>
          <w:rFonts w:ascii="Times New Roman" w:hAnsi="Times New Roman"/>
        </w:rPr>
        <w:t xml:space="preserve">Only when any LCG is configured with </w:t>
      </w:r>
      <w:r>
        <w:rPr>
          <w:rFonts w:ascii="Times New Roman" w:hAnsi="Times New Roman"/>
        </w:rPr>
        <w:t>multiple pair</w:t>
      </w:r>
      <w:r w:rsidR="00826687">
        <w:rPr>
          <w:rFonts w:ascii="Times New Roman" w:hAnsi="Times New Roman"/>
        </w:rPr>
        <w:t>s of</w:t>
      </w:r>
      <w:r>
        <w:rPr>
          <w:rFonts w:ascii="Times New Roman" w:hAnsi="Times New Roman"/>
        </w:rPr>
        <w:t xml:space="preserve"> </w:t>
      </w:r>
      <w:r w:rsidRPr="003833D4">
        <w:rPr>
          <w:rFonts w:ascii="Times New Roman" w:hAnsi="Times New Roman"/>
        </w:rPr>
        <w:t>remaining time/</w:t>
      </w:r>
      <w:r w:rsidR="00A94485">
        <w:rPr>
          <w:rFonts w:ascii="Times New Roman" w:hAnsi="Times New Roman"/>
        </w:rPr>
        <w:t>buffer size</w:t>
      </w:r>
      <w:r w:rsidR="00B26935">
        <w:rPr>
          <w:rFonts w:ascii="Times New Roman" w:hAnsi="Times New Roman"/>
        </w:rPr>
        <w:t>s</w:t>
      </w:r>
      <w:r w:rsidRPr="00622375">
        <w:rPr>
          <w:rFonts w:ascii="Times New Roman" w:hAnsi="Times New Roman"/>
        </w:rPr>
        <w:t xml:space="preserve"> and has </w:t>
      </w:r>
      <w:r>
        <w:rPr>
          <w:rFonts w:ascii="Times New Roman" w:hAnsi="Times New Roman"/>
        </w:rPr>
        <w:t xml:space="preserve">multiple pair </w:t>
      </w:r>
      <w:r w:rsidRPr="003833D4">
        <w:rPr>
          <w:rFonts w:ascii="Times New Roman" w:hAnsi="Times New Roman"/>
        </w:rPr>
        <w:t>remaining time/</w:t>
      </w:r>
      <w:r w:rsidR="00A94485">
        <w:rPr>
          <w:rFonts w:ascii="Times New Roman" w:hAnsi="Times New Roman"/>
        </w:rPr>
        <w:t>buffer size</w:t>
      </w:r>
      <w:r w:rsidR="00B26935">
        <w:rPr>
          <w:rFonts w:ascii="Times New Roman" w:hAnsi="Times New Roman"/>
        </w:rPr>
        <w:t>s</w:t>
      </w:r>
      <w:r w:rsidRPr="00622375">
        <w:rPr>
          <w:rFonts w:ascii="Times New Roman" w:hAnsi="Times New Roman"/>
        </w:rPr>
        <w:t xml:space="preserve"> to be reported, new DSR format </w:t>
      </w:r>
      <w:r>
        <w:rPr>
          <w:rFonts w:ascii="Times New Roman" w:hAnsi="Times New Roman"/>
        </w:rPr>
        <w:t>should be</w:t>
      </w:r>
      <w:r w:rsidRPr="00622375">
        <w:rPr>
          <w:rFonts w:ascii="Times New Roman" w:hAnsi="Times New Roman"/>
        </w:rPr>
        <w:t xml:space="preserve"> </w:t>
      </w:r>
      <w:r w:rsidR="00B26935">
        <w:rPr>
          <w:rFonts w:ascii="Times New Roman" w:hAnsi="Times New Roman"/>
        </w:rPr>
        <w:t>selected</w:t>
      </w:r>
      <w:r w:rsidR="008C2075">
        <w:rPr>
          <w:rFonts w:ascii="Times New Roman" w:hAnsi="Times New Roman"/>
        </w:rPr>
        <w:t>; O</w:t>
      </w:r>
      <w:r>
        <w:rPr>
          <w:rFonts w:ascii="Times New Roman" w:hAnsi="Times New Roman"/>
        </w:rPr>
        <w:t>therwise</w:t>
      </w:r>
      <w:r w:rsidR="005816E0">
        <w:rPr>
          <w:rFonts w:ascii="Times New Roman" w:hAnsi="Times New Roman"/>
        </w:rPr>
        <w:t xml:space="preserve"> (</w:t>
      </w:r>
      <w:proofErr w:type="gramStart"/>
      <w:r w:rsidR="005816E0">
        <w:rPr>
          <w:rFonts w:ascii="Times New Roman" w:hAnsi="Times New Roman"/>
        </w:rPr>
        <w:t>i.e.</w:t>
      </w:r>
      <w:proofErr w:type="gramEnd"/>
      <w:r w:rsidR="00EA183C">
        <w:rPr>
          <w:rFonts w:ascii="Times New Roman" w:hAnsi="Times New Roman"/>
        </w:rPr>
        <w:t xml:space="preserve"> </w:t>
      </w:r>
      <w:proofErr w:type="spellStart"/>
      <w:r w:rsidR="00EA183C">
        <w:rPr>
          <w:rFonts w:ascii="Times New Roman" w:hAnsi="Times New Roman"/>
        </w:rPr>
        <w:t>non of</w:t>
      </w:r>
      <w:proofErr w:type="spellEnd"/>
      <w:r w:rsidR="00EA183C">
        <w:rPr>
          <w:rFonts w:ascii="Times New Roman" w:hAnsi="Times New Roman"/>
        </w:rPr>
        <w:t xml:space="preserve"> the </w:t>
      </w:r>
      <w:r w:rsidR="00146D0D" w:rsidRPr="00146D0D">
        <w:rPr>
          <w:rFonts w:ascii="Times New Roman" w:hAnsi="Times New Roman"/>
        </w:rPr>
        <w:t>LCGs with pending DSRs has more than one pairs of remaining time/buffer size to be reported</w:t>
      </w:r>
      <w:r w:rsidR="005816E0">
        <w:rPr>
          <w:rFonts w:ascii="Times New Roman" w:hAnsi="Times New Roman"/>
        </w:rPr>
        <w:t>)</w:t>
      </w:r>
      <w:r>
        <w:rPr>
          <w:rFonts w:ascii="Times New Roman" w:hAnsi="Times New Roman"/>
        </w:rPr>
        <w:t xml:space="preserve">, legacy DSR format should be </w:t>
      </w:r>
      <w:r w:rsidR="00B26935">
        <w:rPr>
          <w:rFonts w:ascii="Times New Roman" w:hAnsi="Times New Roman"/>
        </w:rPr>
        <w:t>selected</w:t>
      </w:r>
      <w:r>
        <w:rPr>
          <w:rFonts w:ascii="Times New Roman" w:hAnsi="Times New Roman"/>
        </w:rPr>
        <w:t>.</w:t>
      </w:r>
      <w:bookmarkEnd w:id="59"/>
    </w:p>
    <w:p w14:paraId="160BCEF8" w14:textId="3CF39C32" w:rsidR="005C5C29" w:rsidRPr="005C5C29" w:rsidRDefault="005C5C29" w:rsidP="0027735D">
      <w:pPr>
        <w:spacing w:before="120"/>
        <w:jc w:val="both"/>
        <w:rPr>
          <w:rFonts w:eastAsiaTheme="minorEastAsia"/>
          <w:lang w:eastAsia="zh-CN"/>
        </w:rPr>
      </w:pPr>
      <w:r w:rsidRPr="005C5C29">
        <w:rPr>
          <w:rFonts w:eastAsiaTheme="minorEastAsia"/>
          <w:lang w:eastAsia="zh-CN"/>
        </w:rPr>
        <w:t xml:space="preserve">Regarding </w:t>
      </w:r>
      <w:r w:rsidRPr="005C5C29">
        <w:rPr>
          <w:rFonts w:eastAsiaTheme="minorEastAsia" w:hint="eastAsia"/>
          <w:lang w:eastAsia="zh-CN"/>
        </w:rPr>
        <w:t>whe</w:t>
      </w:r>
      <w:r w:rsidRPr="005C5C29">
        <w:rPr>
          <w:rFonts w:eastAsiaTheme="minorEastAsia"/>
          <w:lang w:eastAsia="zh-CN"/>
        </w:rPr>
        <w:t xml:space="preserve">ther </w:t>
      </w:r>
      <w:r>
        <w:rPr>
          <w:rFonts w:eastAsiaTheme="minorEastAsia"/>
          <w:lang w:eastAsia="zh-CN"/>
        </w:rPr>
        <w:t>PSI</w:t>
      </w:r>
      <w:r w:rsidRPr="005C5C29">
        <w:rPr>
          <w:rFonts w:eastAsiaTheme="minorEastAsia"/>
          <w:lang w:eastAsia="zh-CN"/>
        </w:rPr>
        <w:t xml:space="preserve"> information is </w:t>
      </w:r>
      <w:r>
        <w:rPr>
          <w:rFonts w:eastAsiaTheme="minorEastAsia"/>
          <w:lang w:eastAsia="zh-CN"/>
        </w:rPr>
        <w:t>reported in DSR, it depends on whether per PDU set delay status should be supported or not</w:t>
      </w:r>
      <w:r w:rsidR="006E10D8">
        <w:rPr>
          <w:rFonts w:eastAsiaTheme="minorEastAsia"/>
          <w:lang w:eastAsia="zh-CN"/>
        </w:rPr>
        <w:t xml:space="preserve">, </w:t>
      </w:r>
      <w:proofErr w:type="gramStart"/>
      <w:r w:rsidR="006E10D8">
        <w:rPr>
          <w:rFonts w:eastAsiaTheme="minorEastAsia"/>
          <w:lang w:eastAsia="zh-CN"/>
        </w:rPr>
        <w:t>i.e.</w:t>
      </w:r>
      <w:proofErr w:type="gramEnd"/>
      <w:r w:rsidR="006E10D8">
        <w:rPr>
          <w:rFonts w:eastAsiaTheme="minorEastAsia"/>
          <w:lang w:eastAsia="zh-CN"/>
        </w:rPr>
        <w:t xml:space="preserve"> whether one </w:t>
      </w:r>
      <w:r w:rsidR="006E10D8">
        <w:t xml:space="preserve">pair of </w:t>
      </w:r>
      <w:r w:rsidR="006E10D8" w:rsidRPr="003833D4">
        <w:t>remaining time/</w:t>
      </w:r>
      <w:r w:rsidR="00A94485">
        <w:t>buffer size</w:t>
      </w:r>
      <w:r w:rsidR="006E10D8">
        <w:t xml:space="preserve"> per PDU set is supported or not. While currently, </w:t>
      </w:r>
      <w:r w:rsidR="00FF5457">
        <w:t xml:space="preserve">for </w:t>
      </w:r>
      <w:r w:rsidR="006E10D8">
        <w:t xml:space="preserve">no matter the single pair </w:t>
      </w:r>
      <w:r w:rsidR="006E10D8" w:rsidRPr="003833D4">
        <w:t>remaining time/</w:t>
      </w:r>
      <w:r w:rsidR="00A94485">
        <w:t>buffer size</w:t>
      </w:r>
      <w:r w:rsidR="006E10D8">
        <w:t xml:space="preserve"> per LCG</w:t>
      </w:r>
      <w:r w:rsidR="00F06542">
        <w:t xml:space="preserve"> specified</w:t>
      </w:r>
      <w:r w:rsidR="006E10D8">
        <w:t xml:space="preserve"> in R18 or multiple pairs of </w:t>
      </w:r>
      <w:r w:rsidR="006E10D8" w:rsidRPr="003833D4">
        <w:t>remaining time/</w:t>
      </w:r>
      <w:r w:rsidR="00A94485">
        <w:t>buffer size</w:t>
      </w:r>
      <w:r w:rsidR="006E10D8">
        <w:t xml:space="preserve"> </w:t>
      </w:r>
      <w:r w:rsidR="00CA74C3">
        <w:t xml:space="preserve">per LCG </w:t>
      </w:r>
      <w:r w:rsidR="006E10D8">
        <w:t>based on multiple DSR reporting thresholds</w:t>
      </w:r>
      <w:r w:rsidR="00F06542">
        <w:t xml:space="preserve"> </w:t>
      </w:r>
      <w:r w:rsidR="00F95583">
        <w:t xml:space="preserve">in R19 </w:t>
      </w:r>
      <w:r w:rsidR="00F06542">
        <w:t>being discussed</w:t>
      </w:r>
      <w:r w:rsidR="006E10D8">
        <w:t>,</w:t>
      </w:r>
      <w:r w:rsidR="00F556D0">
        <w:t xml:space="preserve"> the data are categorized </w:t>
      </w:r>
      <w:r w:rsidR="00AB7FF7">
        <w:t xml:space="preserve">to the corresponding pair </w:t>
      </w:r>
      <w:r w:rsidR="00F556D0">
        <w:t>according</w:t>
      </w:r>
      <w:r w:rsidR="00CA74C3">
        <w:t xml:space="preserve"> to</w:t>
      </w:r>
      <w:r w:rsidR="00F556D0">
        <w:t xml:space="preserve"> the remaining time</w:t>
      </w:r>
      <w:r w:rsidR="00AB7FF7">
        <w:t xml:space="preserve"> to </w:t>
      </w:r>
      <w:r w:rsidR="00CA74C3">
        <w:t xml:space="preserve">the </w:t>
      </w:r>
      <w:r w:rsidR="00AB7FF7">
        <w:t>remaining time threshold mapping</w:t>
      </w:r>
      <w:r w:rsidR="00E1203C">
        <w:t xml:space="preserve">, </w:t>
      </w:r>
      <w:proofErr w:type="gramStart"/>
      <w:r w:rsidR="00E1203C">
        <w:t>i.e.</w:t>
      </w:r>
      <w:proofErr w:type="gramEnd"/>
      <w:r w:rsidR="00E1203C">
        <w:t xml:space="preserve"> neither R18 DSR nor R19 </w:t>
      </w:r>
      <w:r w:rsidR="0047235E">
        <w:t xml:space="preserve">DSR </w:t>
      </w:r>
      <w:r w:rsidR="00CA74C3">
        <w:t>enhancement</w:t>
      </w:r>
      <w:r w:rsidR="00E1203C">
        <w:t xml:space="preserve"> is designed for per PDU set </w:t>
      </w:r>
      <w:r w:rsidR="00CA74C3">
        <w:t xml:space="preserve">per LCG </w:t>
      </w:r>
      <w:r w:rsidR="00E1203C">
        <w:t>delay status report</w:t>
      </w:r>
      <w:r w:rsidR="006E10D8">
        <w:t>.</w:t>
      </w:r>
      <w:r w:rsidR="00C357A8">
        <w:t xml:space="preserve"> With</w:t>
      </w:r>
      <w:r w:rsidR="0047235E">
        <w:t xml:space="preserve"> this, there is no </w:t>
      </w:r>
      <w:r w:rsidR="00CA74C3">
        <w:t>foundation</w:t>
      </w:r>
      <w:r w:rsidR="0047235E">
        <w:t xml:space="preserve"> to support </w:t>
      </w:r>
      <w:r w:rsidR="00CA74C3">
        <w:t xml:space="preserve">per </w:t>
      </w:r>
      <w:r w:rsidR="0047235E">
        <w:t>PDU set importance report in DSR</w:t>
      </w:r>
      <w:r w:rsidR="00CA74C3">
        <w:t xml:space="preserve"> in R19</w:t>
      </w:r>
      <w:r w:rsidR="0047235E">
        <w:t>.</w:t>
      </w:r>
    </w:p>
    <w:p w14:paraId="551347E5" w14:textId="1997A1D0" w:rsidR="007361C8" w:rsidRPr="00F03E1D" w:rsidRDefault="007361C8" w:rsidP="0027735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0" w:name="_Toc178931003"/>
      <w:r>
        <w:rPr>
          <w:rFonts w:ascii="Times New Roman" w:hAnsi="Times New Roman"/>
        </w:rPr>
        <w:t xml:space="preserve">Per PDU set </w:t>
      </w:r>
      <w:r w:rsidR="00B85ABA">
        <w:rPr>
          <w:rFonts w:ascii="Times New Roman" w:hAnsi="Times New Roman"/>
        </w:rPr>
        <w:t>importance report</w:t>
      </w:r>
      <w:r w:rsidR="00416D96">
        <w:rPr>
          <w:rFonts w:ascii="Times New Roman" w:hAnsi="Times New Roman"/>
        </w:rPr>
        <w:t xml:space="preserve"> </w:t>
      </w:r>
      <w:r w:rsidR="00416D96">
        <w:rPr>
          <w:rFonts w:ascii="Times New Roman" w:hAnsi="Times New Roman" w:hint="eastAsia"/>
        </w:rPr>
        <w:t>in</w:t>
      </w:r>
      <w:r w:rsidR="00416D96">
        <w:rPr>
          <w:rFonts w:ascii="Times New Roman" w:hAnsi="Times New Roman"/>
        </w:rPr>
        <w:t xml:space="preserve"> </w:t>
      </w:r>
      <w:r w:rsidR="00416D96">
        <w:rPr>
          <w:rFonts w:ascii="Times New Roman" w:hAnsi="Times New Roman" w:hint="eastAsia"/>
        </w:rPr>
        <w:t>DSR</w:t>
      </w:r>
      <w:r>
        <w:rPr>
          <w:rFonts w:ascii="Times New Roman" w:hAnsi="Times New Roman"/>
        </w:rPr>
        <w:t xml:space="preserve"> is not supported in R19.</w:t>
      </w:r>
      <w:bookmarkEnd w:id="60"/>
    </w:p>
    <w:p w14:paraId="5D61E72A" w14:textId="1AF0DC23" w:rsidR="00137118" w:rsidRPr="00BC7395" w:rsidRDefault="00137118" w:rsidP="00BF7628">
      <w:pPr>
        <w:pStyle w:val="Proposal"/>
        <w:tabs>
          <w:tab w:val="left" w:pos="1701"/>
        </w:tabs>
        <w:adjustRightInd w:val="0"/>
        <w:ind w:left="1304" w:hanging="1304"/>
        <w:textAlignment w:val="baseline"/>
        <w:rPr>
          <w:rFonts w:ascii="Times New Roman" w:hAnsi="Times New Roman"/>
        </w:rPr>
      </w:pPr>
      <w:bookmarkStart w:id="61" w:name="_Toc163153161"/>
      <w:bookmarkEnd w:id="61"/>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2" w:name="_Toc127283392"/>
      <w:bookmarkStart w:id="63" w:name="_Toc127368534"/>
      <w:bookmarkStart w:id="64" w:name="_Toc127457995"/>
      <w:bookmarkStart w:id="65" w:name="_Toc127458023"/>
      <w:bookmarkStart w:id="66" w:name="_Toc149321483"/>
      <w:bookmarkStart w:id="67" w:name="_Toc149321484"/>
      <w:bookmarkStart w:id="68" w:name="_Toc149321485"/>
      <w:bookmarkStart w:id="69" w:name="_Toc149551561"/>
      <w:bookmarkStart w:id="70" w:name="_Toc149553050"/>
      <w:bookmarkStart w:id="71" w:name="_Toc149557177"/>
      <w:bookmarkStart w:id="72" w:name="_Toc149557285"/>
      <w:bookmarkStart w:id="73" w:name="_Toc149557334"/>
      <w:bookmarkStart w:id="74" w:name="_Toc149557480"/>
      <w:bookmarkStart w:id="75" w:name="_Toc149557497"/>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40338E">
        <w:rPr>
          <w:rFonts w:cs="Times New Roman"/>
          <w:b w:val="0"/>
          <w:bCs w:val="0"/>
          <w:kern w:val="0"/>
          <w:sz w:val="36"/>
          <w:szCs w:val="20"/>
        </w:rPr>
        <w:lastRenderedPageBreak/>
        <w:t>Conclusion</w:t>
      </w:r>
    </w:p>
    <w:p w14:paraId="35203A41" w14:textId="2840045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8364E9">
        <w:rPr>
          <w:rFonts w:eastAsia="宋体"/>
          <w:lang w:eastAsia="zh-CN"/>
        </w:rPr>
        <w:t>DSR</w:t>
      </w:r>
      <w:r w:rsidR="00721C7A">
        <w:rPr>
          <w:rFonts w:eastAsia="宋体"/>
          <w:lang w:eastAsia="zh-CN"/>
        </w:rPr>
        <w:t xml:space="preserve">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5A401D74" w14:textId="46AC5C22" w:rsidR="006D7C7E" w:rsidRDefault="00850976">
      <w:pPr>
        <w:pStyle w:val="TOC1"/>
        <w:tabs>
          <w:tab w:val="left" w:pos="1600"/>
          <w:tab w:val="right" w:leader="dot" w:pos="9060"/>
        </w:tabs>
        <w:ind w:left="1205" w:hanging="1205"/>
        <w:rPr>
          <w:rFonts w:eastAsiaTheme="minorEastAsia" w:hAnsiTheme="minorHAnsi" w:cstheme="minorBidi"/>
          <w:b w:val="0"/>
          <w:bCs w:val="0"/>
          <w:noProof/>
          <w:sz w:val="22"/>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78930991" w:history="1">
        <w:r w:rsidR="006D7C7E" w:rsidRPr="00A565EC">
          <w:rPr>
            <w:rStyle w:val="ae"/>
            <w:rFonts w:ascii="Times New Roman"/>
            <w:iCs/>
            <w:noProof/>
          </w:rPr>
          <w:t>Observation 1</w:t>
        </w:r>
        <w:r w:rsidR="006D7C7E">
          <w:rPr>
            <w:rFonts w:eastAsiaTheme="minorEastAsia" w:hAnsiTheme="minorHAnsi" w:cstheme="minorBidi"/>
            <w:b w:val="0"/>
            <w:bCs w:val="0"/>
            <w:noProof/>
            <w:sz w:val="22"/>
            <w:szCs w:val="22"/>
            <w:lang w:eastAsia="zh-CN"/>
          </w:rPr>
          <w:tab/>
        </w:r>
        <w:r w:rsidR="006D7C7E" w:rsidRPr="00A565EC">
          <w:rPr>
            <w:rStyle w:val="ae"/>
            <w:rFonts w:ascii="Times New Roman"/>
            <w:iCs/>
            <w:noProof/>
          </w:rPr>
          <w:t>New DSR format for multiple pairs of remaining time/buffer size per LCG has larger overhead than legacy DSR format.</w:t>
        </w:r>
      </w:hyperlink>
    </w:p>
    <w:p w14:paraId="6DB3C4A7" w14:textId="68B6DF94"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138A0BFD" w14:textId="3DD74094" w:rsidR="006D7C7E" w:rsidRDefault="0018237D">
      <w:pPr>
        <w:pStyle w:val="TOC1"/>
        <w:tabs>
          <w:tab w:val="left" w:pos="1200"/>
          <w:tab w:val="right" w:pos="9060"/>
        </w:tabs>
        <w:ind w:left="1200" w:hanging="1200"/>
        <w:rPr>
          <w:rFonts w:eastAsiaTheme="minorEastAsia" w:hAnsiTheme="minorHAnsi" w:cstheme="minorBidi"/>
          <w:b w:val="0"/>
          <w:bCs w:val="0"/>
          <w:noProof/>
          <w:sz w:val="22"/>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78930998" w:history="1">
        <w:r w:rsidR="006D7C7E" w:rsidRPr="00E11858">
          <w:rPr>
            <w:rStyle w:val="ae"/>
            <w:rFonts w:ascii="Times New Roman"/>
            <w:noProof/>
          </w:rPr>
          <w:t>Proposal 1</w:t>
        </w:r>
        <w:r w:rsidR="006D7C7E">
          <w:rPr>
            <w:rFonts w:eastAsiaTheme="minorEastAsia" w:hAnsiTheme="minorHAnsi" w:cstheme="minorBidi"/>
            <w:b w:val="0"/>
            <w:bCs w:val="0"/>
            <w:noProof/>
            <w:sz w:val="22"/>
            <w:szCs w:val="22"/>
            <w:lang w:eastAsia="zh-CN"/>
          </w:rPr>
          <w:tab/>
        </w:r>
        <w:r w:rsidR="006D7C7E" w:rsidRPr="00E11858">
          <w:rPr>
            <w:rStyle w:val="ae"/>
            <w:rFonts w:ascii="Times New Roman"/>
            <w:noProof/>
          </w:rPr>
          <w:t>The existing DSR triggering remaining time threshold should be one of the DSR reporting thresholds.</w:t>
        </w:r>
      </w:hyperlink>
    </w:p>
    <w:p w14:paraId="31FAA54E" w14:textId="636AC87E" w:rsidR="006D7C7E" w:rsidRDefault="006D7C7E">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78930999" w:history="1">
        <w:r w:rsidRPr="00E11858">
          <w:rPr>
            <w:rStyle w:val="ae"/>
            <w:rFonts w:ascii="Times New Roman"/>
            <w:noProof/>
          </w:rPr>
          <w:t>Proposal 2</w:t>
        </w:r>
        <w:r>
          <w:rPr>
            <w:rFonts w:eastAsiaTheme="minorEastAsia" w:hAnsiTheme="minorHAnsi" w:cstheme="minorBidi"/>
            <w:b w:val="0"/>
            <w:bCs w:val="0"/>
            <w:noProof/>
            <w:sz w:val="22"/>
            <w:szCs w:val="22"/>
            <w:lang w:eastAsia="zh-CN"/>
          </w:rPr>
          <w:tab/>
        </w:r>
        <w:r w:rsidRPr="00E11858">
          <w:rPr>
            <w:rStyle w:val="ae"/>
            <w:rFonts w:ascii="Times New Roman"/>
            <w:noProof/>
          </w:rPr>
          <w:t>The DSR triggering remaining time threshold should be reused for the delay-critical data volume calculation for DSR report</w:t>
        </w:r>
        <w:r w:rsidRPr="00E11858">
          <w:rPr>
            <w:rStyle w:val="ae"/>
            <w:noProof/>
          </w:rPr>
          <w:t xml:space="preserve"> </w:t>
        </w:r>
        <w:r w:rsidRPr="00E11858">
          <w:rPr>
            <w:rStyle w:val="ae"/>
            <w:rFonts w:ascii="Times New Roman"/>
            <w:noProof/>
          </w:rPr>
          <w:t>with multiple pairs of remaining time and buffer size.</w:t>
        </w:r>
      </w:hyperlink>
    </w:p>
    <w:p w14:paraId="77A4643E" w14:textId="4D6CD056" w:rsidR="006D7C7E" w:rsidRDefault="006D7C7E">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78931000" w:history="1">
        <w:r w:rsidRPr="00E11858">
          <w:rPr>
            <w:rStyle w:val="ae"/>
            <w:rFonts w:ascii="Times New Roman"/>
            <w:noProof/>
          </w:rPr>
          <w:t>Proposal 3</w:t>
        </w:r>
        <w:r>
          <w:rPr>
            <w:rFonts w:eastAsiaTheme="minorEastAsia" w:hAnsiTheme="minorHAnsi" w:cstheme="minorBidi"/>
            <w:b w:val="0"/>
            <w:bCs w:val="0"/>
            <w:noProof/>
            <w:sz w:val="22"/>
            <w:szCs w:val="22"/>
            <w:lang w:eastAsia="zh-CN"/>
          </w:rPr>
          <w:tab/>
        </w:r>
        <w:r w:rsidRPr="00E11858">
          <w:rPr>
            <w:rStyle w:val="ae"/>
            <w:rFonts w:ascii="Times New Roman"/>
            <w:noProof/>
          </w:rPr>
          <w:t>DSR reporting thresholds for one LCG are configured by gNB, wherein the DSR reporting thresholds can be either higher or lower than the DSR triggering threshold.</w:t>
        </w:r>
      </w:hyperlink>
    </w:p>
    <w:p w14:paraId="78A6A697" w14:textId="177C5906" w:rsidR="006D7C7E" w:rsidRDefault="006D7C7E">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78931001" w:history="1">
        <w:r w:rsidRPr="00E11858">
          <w:rPr>
            <w:rStyle w:val="ae"/>
            <w:rFonts w:ascii="Times New Roman"/>
            <w:noProof/>
          </w:rPr>
          <w:t>Proposal 4</w:t>
        </w:r>
        <w:r>
          <w:rPr>
            <w:rFonts w:eastAsiaTheme="minorEastAsia" w:hAnsiTheme="minorHAnsi" w:cstheme="minorBidi"/>
            <w:b w:val="0"/>
            <w:bCs w:val="0"/>
            <w:noProof/>
            <w:sz w:val="22"/>
            <w:szCs w:val="22"/>
            <w:lang w:eastAsia="zh-CN"/>
          </w:rPr>
          <w:tab/>
        </w:r>
        <w:r w:rsidRPr="00E11858">
          <w:rPr>
            <w:rStyle w:val="ae"/>
            <w:rFonts w:ascii="Times New Roman"/>
            <w:noProof/>
          </w:rPr>
          <w:t>New DSR format should comprise the pair presence indicator for DSR with multiple pairs of remaining time/buffer sizes for one LCG.</w:t>
        </w:r>
      </w:hyperlink>
    </w:p>
    <w:p w14:paraId="2C51E9AA" w14:textId="1CE38983" w:rsidR="006D7C7E" w:rsidRDefault="006D7C7E">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78931002" w:history="1">
        <w:r w:rsidRPr="00E11858">
          <w:rPr>
            <w:rStyle w:val="ae"/>
            <w:rFonts w:ascii="Times New Roman"/>
            <w:noProof/>
          </w:rPr>
          <w:t>Proposal 5</w:t>
        </w:r>
        <w:r>
          <w:rPr>
            <w:rFonts w:eastAsiaTheme="minorEastAsia" w:hAnsiTheme="minorHAnsi" w:cstheme="minorBidi"/>
            <w:b w:val="0"/>
            <w:bCs w:val="0"/>
            <w:noProof/>
            <w:sz w:val="22"/>
            <w:szCs w:val="22"/>
            <w:lang w:eastAsia="zh-CN"/>
          </w:rPr>
          <w:tab/>
        </w:r>
        <w:r w:rsidRPr="00E11858">
          <w:rPr>
            <w:rStyle w:val="ae"/>
            <w:rFonts w:ascii="Times New Roman"/>
            <w:noProof/>
          </w:rPr>
          <w:t>Only when any LCG is configured with multiple pairs of remaining time/buffer sizes and has multiple pair remaining time/buffer sizes to be reported, new DSR format should be selected; Otherwise (i.e. non of the LCGs with pending DSRs has more than one pairs of remaining time/buffer size to be reported), legacy DSR format should be selected.</w:t>
        </w:r>
      </w:hyperlink>
    </w:p>
    <w:p w14:paraId="5D7DED82" w14:textId="24D8C89B" w:rsidR="006D7C7E" w:rsidRDefault="006D7C7E">
      <w:pPr>
        <w:pStyle w:val="TOC1"/>
        <w:tabs>
          <w:tab w:val="left" w:pos="1200"/>
          <w:tab w:val="right" w:pos="9060"/>
        </w:tabs>
        <w:ind w:left="1200" w:hanging="1200"/>
        <w:rPr>
          <w:rFonts w:eastAsiaTheme="minorEastAsia" w:hAnsiTheme="minorHAnsi" w:cstheme="minorBidi"/>
          <w:b w:val="0"/>
          <w:bCs w:val="0"/>
          <w:noProof/>
          <w:sz w:val="22"/>
          <w:szCs w:val="22"/>
          <w:lang w:eastAsia="zh-CN"/>
        </w:rPr>
      </w:pPr>
      <w:hyperlink w:anchor="_Toc178931003" w:history="1">
        <w:r w:rsidRPr="00E11858">
          <w:rPr>
            <w:rStyle w:val="ae"/>
            <w:rFonts w:ascii="Times New Roman"/>
            <w:noProof/>
          </w:rPr>
          <w:t>Proposal 6</w:t>
        </w:r>
        <w:r>
          <w:rPr>
            <w:rFonts w:eastAsiaTheme="minorEastAsia" w:hAnsiTheme="minorHAnsi" w:cstheme="minorBidi"/>
            <w:b w:val="0"/>
            <w:bCs w:val="0"/>
            <w:noProof/>
            <w:sz w:val="22"/>
            <w:szCs w:val="22"/>
            <w:lang w:eastAsia="zh-CN"/>
          </w:rPr>
          <w:tab/>
        </w:r>
        <w:r w:rsidRPr="00E11858">
          <w:rPr>
            <w:rStyle w:val="ae"/>
            <w:rFonts w:ascii="Times New Roman"/>
            <w:noProof/>
          </w:rPr>
          <w:t>Per PDU set importance report in DSR is not supported in R19.</w:t>
        </w:r>
      </w:hyperlink>
    </w:p>
    <w:p w14:paraId="79B0ED5B" w14:textId="430D6A65"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A12615F" w14:textId="62945595" w:rsidR="008C6477" w:rsidRDefault="008C6477" w:rsidP="00C26A81">
      <w:pPr>
        <w:pStyle w:val="ac"/>
        <w:numPr>
          <w:ilvl w:val="0"/>
          <w:numId w:val="8"/>
        </w:numPr>
        <w:ind w:firstLineChars="0"/>
        <w:rPr>
          <w:rFonts w:ascii="Times New Roman" w:hAnsi="Times New Roman"/>
          <w:color w:val="000000"/>
          <w:kern w:val="0"/>
          <w:sz w:val="20"/>
          <w:szCs w:val="24"/>
        </w:rPr>
      </w:pPr>
      <w:bookmarkStart w:id="76" w:name="_Ref177653902"/>
      <w:bookmarkStart w:id="77" w:name="_Ref172896491"/>
      <w:bookmarkStart w:id="78" w:name="_Ref130819202"/>
      <w:r w:rsidRPr="008C6477">
        <w:rPr>
          <w:rFonts w:ascii="Times New Roman" w:hAnsi="Times New Roman"/>
          <w:color w:val="000000"/>
          <w:kern w:val="0"/>
          <w:sz w:val="20"/>
          <w:szCs w:val="24"/>
        </w:rPr>
        <w:t>RP-241771 Revised WID on XR (</w:t>
      </w:r>
      <w:proofErr w:type="spellStart"/>
      <w:r w:rsidRPr="008C6477">
        <w:rPr>
          <w:rFonts w:ascii="Times New Roman" w:hAnsi="Times New Roman"/>
          <w:color w:val="000000"/>
          <w:kern w:val="0"/>
          <w:sz w:val="20"/>
          <w:szCs w:val="24"/>
        </w:rPr>
        <w:t>eXtended</w:t>
      </w:r>
      <w:proofErr w:type="spellEnd"/>
      <w:r w:rsidRPr="008C6477">
        <w:rPr>
          <w:rFonts w:ascii="Times New Roman" w:hAnsi="Times New Roman"/>
          <w:color w:val="000000"/>
          <w:kern w:val="0"/>
          <w:sz w:val="20"/>
          <w:szCs w:val="24"/>
        </w:rPr>
        <w:t xml:space="preserve"> Reality) for NR Phase 3</w:t>
      </w:r>
      <w:bookmarkEnd w:id="76"/>
    </w:p>
    <w:p w14:paraId="6E7772FA" w14:textId="12B237C6" w:rsidR="00211605" w:rsidRDefault="00211605" w:rsidP="00C26A81">
      <w:pPr>
        <w:pStyle w:val="ac"/>
        <w:numPr>
          <w:ilvl w:val="0"/>
          <w:numId w:val="8"/>
        </w:numPr>
        <w:ind w:firstLineChars="0"/>
        <w:rPr>
          <w:rFonts w:ascii="Times New Roman" w:hAnsi="Times New Roman"/>
          <w:color w:val="000000"/>
          <w:kern w:val="0"/>
          <w:sz w:val="20"/>
          <w:szCs w:val="24"/>
        </w:rPr>
      </w:pPr>
      <w:bookmarkStart w:id="79" w:name="_Ref177653916"/>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A17C9D">
        <w:rPr>
          <w:rFonts w:ascii="Times New Roman" w:hAnsi="Times New Roman"/>
          <w:color w:val="000000"/>
          <w:kern w:val="0"/>
          <w:sz w:val="20"/>
          <w:szCs w:val="24"/>
        </w:rPr>
        <w:t>6</w:t>
      </w:r>
      <w:r>
        <w:rPr>
          <w:rFonts w:ascii="Times New Roman" w:hAnsi="Times New Roman"/>
          <w:color w:val="000000"/>
          <w:kern w:val="0"/>
          <w:sz w:val="20"/>
          <w:szCs w:val="24"/>
        </w:rPr>
        <w:t>, Chair notes</w:t>
      </w:r>
      <w:bookmarkEnd w:id="77"/>
      <w:bookmarkEnd w:id="79"/>
    </w:p>
    <w:p w14:paraId="14557927" w14:textId="15E1E8D9" w:rsidR="000F363C" w:rsidRDefault="000F363C" w:rsidP="000F363C">
      <w:pPr>
        <w:pStyle w:val="ac"/>
        <w:numPr>
          <w:ilvl w:val="0"/>
          <w:numId w:val="8"/>
        </w:numPr>
        <w:ind w:firstLineChars="0"/>
        <w:rPr>
          <w:rFonts w:ascii="Times New Roman" w:hAnsi="Times New Roman"/>
          <w:color w:val="000000"/>
          <w:kern w:val="0"/>
          <w:sz w:val="20"/>
          <w:szCs w:val="24"/>
        </w:rPr>
      </w:pPr>
      <w:bookmarkStart w:id="80" w:name="_Ref173140918"/>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Pr>
          <w:rFonts w:ascii="Times New Roman" w:hAnsi="Times New Roman"/>
          <w:color w:val="000000"/>
          <w:kern w:val="0"/>
          <w:sz w:val="20"/>
          <w:szCs w:val="24"/>
        </w:rPr>
        <w:t>, Chair notes</w:t>
      </w:r>
      <w:bookmarkEnd w:id="80"/>
    </w:p>
    <w:bookmarkEnd w:id="78"/>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818AA" w14:textId="77777777" w:rsidR="002C1F59" w:rsidRDefault="002C1F59">
      <w:r>
        <w:separator/>
      </w:r>
    </w:p>
  </w:endnote>
  <w:endnote w:type="continuationSeparator" w:id="0">
    <w:p w14:paraId="280498E6" w14:textId="77777777" w:rsidR="002C1F59" w:rsidRDefault="002C1F59">
      <w:r>
        <w:continuationSeparator/>
      </w:r>
    </w:p>
  </w:endnote>
  <w:endnote w:type="continuationNotice" w:id="1">
    <w:p w14:paraId="341273D2" w14:textId="77777777" w:rsidR="002C1F59" w:rsidRDefault="002C1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1EDD" w14:textId="77777777" w:rsidR="002C1F59" w:rsidRDefault="002C1F59">
      <w:r>
        <w:separator/>
      </w:r>
    </w:p>
  </w:footnote>
  <w:footnote w:type="continuationSeparator" w:id="0">
    <w:p w14:paraId="16C41187" w14:textId="77777777" w:rsidR="002C1F59" w:rsidRDefault="002C1F59">
      <w:r>
        <w:continuationSeparator/>
      </w:r>
    </w:p>
  </w:footnote>
  <w:footnote w:type="continuationNotice" w:id="1">
    <w:p w14:paraId="27CA1BEC" w14:textId="77777777" w:rsidR="002C1F59" w:rsidRDefault="002C1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8" w15:restartNumberingAfterBreak="0">
    <w:nsid w:val="3B53226B"/>
    <w:multiLevelType w:val="hybridMultilevel"/>
    <w:tmpl w:val="39CCC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0"/>
  </w:num>
  <w:num w:numId="4">
    <w:abstractNumId w:val="24"/>
  </w:num>
  <w:num w:numId="5">
    <w:abstractNumId w:val="14"/>
  </w:num>
  <w:num w:numId="6">
    <w:abstractNumId w:val="16"/>
  </w:num>
  <w:num w:numId="7">
    <w:abstractNumId w:val="21"/>
  </w:num>
  <w:num w:numId="8">
    <w:abstractNumId w:val="27"/>
  </w:num>
  <w:num w:numId="9">
    <w:abstractNumId w:val="22"/>
  </w:num>
  <w:num w:numId="10">
    <w:abstractNumId w:val="7"/>
  </w:num>
  <w:num w:numId="11">
    <w:abstractNumId w:val="15"/>
  </w:num>
  <w:num w:numId="12">
    <w:abstractNumId w:val="12"/>
  </w:num>
  <w:num w:numId="13">
    <w:abstractNumId w:val="13"/>
  </w:num>
  <w:num w:numId="14">
    <w:abstractNumId w:val="18"/>
  </w:num>
  <w:num w:numId="15">
    <w:abstractNumId w:val="19"/>
  </w:num>
  <w:num w:numId="16">
    <w:abstractNumId w:val="17"/>
  </w:num>
  <w:num w:numId="17">
    <w:abstractNumId w:val="9"/>
  </w:num>
  <w:num w:numId="18">
    <w:abstractNumId w:val="23"/>
  </w:num>
  <w:num w:numId="19">
    <w:abstractNumId w:val="11"/>
  </w:num>
  <w:num w:numId="20">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6"/>
  </w:num>
  <w:num w:numId="26">
    <w:abstractNumId w:val="28"/>
  </w:num>
  <w:num w:numId="27">
    <w:abstractNumId w:val="20"/>
  </w:num>
  <w:num w:numId="28">
    <w:abstractNumId w:val="2"/>
  </w:num>
  <w:num w:numId="29">
    <w:abstractNumId w:val="25"/>
  </w:num>
  <w:num w:numId="30">
    <w:abstractNumId w:val="4"/>
  </w:num>
  <w:num w:numId="31">
    <w:abstractNumId w:val="22"/>
  </w:num>
  <w:num w:numId="32">
    <w:abstractNumId w:val="22"/>
  </w:num>
  <w:num w:numId="33">
    <w:abstractNumId w:val="1"/>
  </w:num>
  <w:num w:numId="3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E59"/>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E14"/>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BCC"/>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2E0"/>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CA7"/>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B8F"/>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6D0D"/>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B6A"/>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77D98"/>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34"/>
    <w:rsid w:val="001F1CA5"/>
    <w:rsid w:val="001F1CAC"/>
    <w:rsid w:val="001F1E06"/>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1B"/>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AF4"/>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04"/>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35D"/>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59"/>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47B"/>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98A"/>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55A"/>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396"/>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9C3"/>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5B"/>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3FC"/>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1D29"/>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6E0"/>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39"/>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31C"/>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B2B"/>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E5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36"/>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7AE"/>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C7E"/>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6F7"/>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A3A"/>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A9A"/>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62"/>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4F"/>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6D"/>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077"/>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485"/>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BF"/>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4E3"/>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5F46"/>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53C"/>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CFF"/>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7D8"/>
    <w:rsid w:val="00B77A5C"/>
    <w:rsid w:val="00B77F3A"/>
    <w:rsid w:val="00B800A5"/>
    <w:rsid w:val="00B80A72"/>
    <w:rsid w:val="00B80AAC"/>
    <w:rsid w:val="00B80AC0"/>
    <w:rsid w:val="00B80B64"/>
    <w:rsid w:val="00B80C1C"/>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775"/>
    <w:rsid w:val="00B85827"/>
    <w:rsid w:val="00B8582F"/>
    <w:rsid w:val="00B85ABA"/>
    <w:rsid w:val="00B85D42"/>
    <w:rsid w:val="00B85E6B"/>
    <w:rsid w:val="00B860DB"/>
    <w:rsid w:val="00B861C7"/>
    <w:rsid w:val="00B86831"/>
    <w:rsid w:val="00B868B2"/>
    <w:rsid w:val="00B870B6"/>
    <w:rsid w:val="00B87107"/>
    <w:rsid w:val="00B871F9"/>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68"/>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BA"/>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404"/>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0D64"/>
    <w:rsid w:val="00C012A1"/>
    <w:rsid w:val="00C0173C"/>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472"/>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A8"/>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1A3"/>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5AB"/>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0B0"/>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C47"/>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B6A"/>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772"/>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03"/>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83C"/>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0D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ADD"/>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C8C"/>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72"/>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594"/>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583"/>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D9F"/>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B39"/>
    <w:rsid w:val="00FF3D1A"/>
    <w:rsid w:val="00FF4467"/>
    <w:rsid w:val="00FF472B"/>
    <w:rsid w:val="00FF4B97"/>
    <w:rsid w:val="00FF4D58"/>
    <w:rsid w:val="00FF4D76"/>
    <w:rsid w:val="00FF4F95"/>
    <w:rsid w:val="00FF51AF"/>
    <w:rsid w:val="00FF5457"/>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D7509C31-557D-4241-B6ED-7CF1699B139C}">
  <ds:schemaRefs>
    <ds:schemaRef ds:uri="http://schemas.openxmlformats.org/officeDocument/2006/bibliography"/>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9902</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228</cp:revision>
  <cp:lastPrinted>2011-08-03T09:36:00Z</cp:lastPrinted>
  <dcterms:created xsi:type="dcterms:W3CDTF">2024-09-30T08:02:00Z</dcterms:created>
  <dcterms:modified xsi:type="dcterms:W3CDTF">2024-10-04T02:43:00Z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